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36"/>
          <w:szCs w:val="36"/>
          <w:lang w:val="en-US" w:eastAsia="zh-CN"/>
        </w:rPr>
        <w:t>腾狐EW8820    电信级无线网桥</w:t>
      </w:r>
    </w:p>
    <w:p>
      <w:pPr>
        <w:jc w:val="center"/>
        <w:rPr>
          <w:rFonts w:hint="eastAsia" w:ascii="微软雅黑" w:hAnsi="微软雅黑" w:eastAsia="微软雅黑" w:cs="微软雅黑"/>
          <w:b/>
          <w:sz w:val="15"/>
          <w:szCs w:val="15"/>
        </w:rPr>
      </w:pPr>
    </w:p>
    <w:p>
      <w:pPr>
        <w:autoSpaceDE w:val="0"/>
        <w:autoSpaceDN w:val="0"/>
        <w:jc w:val="left"/>
        <w:rPr>
          <w:rFonts w:hint="eastAsia" w:ascii="微软雅黑" w:hAnsi="微软雅黑" w:eastAsia="微软雅黑" w:cs="微软雅黑"/>
          <w:b/>
          <w:bCs/>
          <w:color w:val="0000FF"/>
          <w:kern w:val="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2545894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226060</wp:posOffset>
                </wp:positionV>
                <wp:extent cx="888365" cy="294005"/>
                <wp:effectExtent l="6350" t="6350" r="19685" b="23495"/>
                <wp:wrapNone/>
                <wp:docPr id="8" name="五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365" cy="294005"/>
                        </a:xfrm>
                        <a:prstGeom prst="homePlat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产品概述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168pt;margin-top:17.8pt;height:23.15pt;width:69.95pt;z-index:325458944;v-text-anchor:middle;mso-width-relative:page;mso-height-relative:page;" fillcolor="#0070C0" filled="t" stroked="t" coordsize="21600,21600" o:gfxdata="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9dw1YNcAAAAJAQAADwAAAAAAAAABACAAAAAiAAAAZHJzL2Rvd25yZXYueG1sUEsBAhQAFAAA&#10;AAgAh07iQHX8aa5iAgAAuAQAAA4AAAAAAAAAAQAgAAAAJgEAAGRycy9lMm9Eb2MueG1sUEsFBgAA&#10;AAAGAAYAWQEAAPoFAAAAAA==&#10;" adj="18026">
                <v:fill on="t" focussize="0,0"/>
                <v:stroke weight="1pt" color="#0070C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Theme="minor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产品概述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pPr>
        <w:rPr>
          <w:rFonts w:hint="eastAsia" w:ascii="方正兰亭黑简体" w:hAnsi="方正兰亭黑简体" w:eastAsia="方正兰亭黑简体" w:cs="方正兰亭黑简体"/>
          <w:color w:val="3F3F3F"/>
          <w:szCs w:val="21"/>
          <w:lang w:eastAsia="zh-CN"/>
        </w:rPr>
      </w:pPr>
    </w:p>
    <w:p>
      <w:pPr>
        <w:rPr>
          <w:rFonts w:hint="eastAsia" w:ascii="方正兰亭黑简体" w:hAnsi="方正兰亭黑简体" w:eastAsia="方正兰亭黑简体" w:cs="方正兰亭黑简体"/>
          <w:color w:val="3F3F3F"/>
          <w:szCs w:val="21"/>
          <w:lang w:eastAsia="zh-CN"/>
        </w:rPr>
      </w:pP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167640</wp:posOffset>
            </wp:positionV>
            <wp:extent cx="2242185" cy="2242185"/>
            <wp:effectExtent l="0" t="0" r="5715" b="5715"/>
            <wp:wrapSquare wrapText="bothSides"/>
            <wp:docPr id="4" name="图片 2" descr="C:\Users\admin\Desktop\002.jpg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C:\Users\admin\Desktop\002.jpg002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兰亭黑简体" w:hAnsi="方正兰亭黑简体" w:eastAsia="方正兰亭黑简体" w:cs="方正兰亭黑简体"/>
          <w:color w:val="3F3F3F"/>
          <w:szCs w:val="21"/>
          <w:lang w:eastAsia="zh-CN"/>
        </w:rPr>
        <w:t>腾狐EW8820高功率无线网桥是一款电信级远距离无线传输设备，内置25DBI双极化高增益天线，实现两个远距离的节点之间进行有效的网络连接和数据传递，传输距离可以达到</w:t>
      </w:r>
      <w:r>
        <w:rPr>
          <w:rFonts w:hint="eastAsia" w:ascii="方正兰亭黑简体" w:hAnsi="方正兰亭黑简体" w:eastAsia="方正兰亭黑简体" w:cs="方正兰亭黑简体"/>
          <w:b/>
          <w:bCs/>
          <w:color w:val="3F3F3F"/>
          <w:szCs w:val="21"/>
          <w:lang w:eastAsia="zh-CN"/>
        </w:rPr>
        <w:t>20km以上</w:t>
      </w:r>
      <w:r>
        <w:rPr>
          <w:rFonts w:hint="eastAsia" w:ascii="方正兰亭黑简体" w:hAnsi="方正兰亭黑简体" w:eastAsia="方正兰亭黑简体" w:cs="方正兰亭黑简体"/>
          <w:color w:val="3F3F3F"/>
          <w:szCs w:val="21"/>
          <w:lang w:eastAsia="zh-CN"/>
        </w:rPr>
        <w:t>，传输速率最高可达90Mbps以上。（可视环境传输）可提供不亚于有线网络质量的无线传输品质。</w:t>
      </w:r>
    </w:p>
    <w:p>
      <w:pPr>
        <w:rPr>
          <w:rFonts w:hint="eastAsia" w:ascii="方正兰亭黑简体" w:hAnsi="方正兰亭黑简体" w:eastAsia="方正兰亭黑简体" w:cs="方正兰亭黑简体"/>
          <w:color w:val="3F3F3F"/>
          <w:szCs w:val="21"/>
          <w:lang w:eastAsia="zh-CN"/>
        </w:rPr>
      </w:pPr>
    </w:p>
    <w:p>
      <w:pPr>
        <w:rPr>
          <w:rFonts w:hint="eastAsia" w:ascii="方正兰亭黑简体" w:hAnsi="方正兰亭黑简体" w:eastAsia="方正兰亭黑简体" w:cs="方正兰亭黑简体"/>
          <w:color w:val="3F3F3F"/>
          <w:szCs w:val="21"/>
          <w:lang w:eastAsia="zh-CN"/>
        </w:rPr>
      </w:pPr>
      <w:r>
        <w:rPr>
          <w:rFonts w:hint="eastAsia" w:ascii="方正兰亭黑简体" w:hAnsi="方正兰亭黑简体" w:eastAsia="方正兰亭黑简体" w:cs="方正兰亭黑简体"/>
          <w:color w:val="3F3F3F"/>
          <w:szCs w:val="21"/>
          <w:lang w:eastAsia="zh-CN"/>
        </w:rPr>
        <w:t>采用防水、防尘、防盐雾设计，防水等级可达IP67，特别适用于野外恶劣环境的无线网路连结服务，提供部署企业、工业用户的高带宽网络连接和多媒体IP数据的传输需求，不仅适合网络传输也适合大型IP监控的需求.</w:t>
      </w:r>
    </w:p>
    <w:p>
      <w:pPr>
        <w:rPr>
          <w:rFonts w:hint="eastAsia" w:ascii="方正兰亭黑简体" w:hAnsi="方正兰亭黑简体" w:eastAsia="方正兰亭黑简体" w:cs="方正兰亭黑简体"/>
          <w:color w:val="3F3F3F"/>
          <w:szCs w:val="21"/>
          <w:lang w:eastAsia="zh-CN"/>
        </w:rPr>
      </w:pPr>
    </w:p>
    <w:p>
      <w:pPr>
        <w:rPr>
          <w:rFonts w:hint="eastAsia" w:ascii="方正兰亭黑简体" w:hAnsi="方正兰亭黑简体" w:eastAsia="方正兰亭黑简体" w:cs="方正兰亭黑简体"/>
          <w:color w:val="3F3F3F"/>
          <w:szCs w:val="21"/>
          <w:lang w:eastAsia="zh-CN"/>
        </w:rPr>
      </w:pPr>
    </w:p>
    <w:p>
      <w:pPr>
        <w:rPr>
          <w:rFonts w:hint="eastAsia" w:ascii="方正兰亭黑简体" w:hAnsi="方正兰亭黑简体" w:eastAsia="方正兰亭黑简体" w:cs="方正兰亭黑简体"/>
          <w:color w:val="3F3F3F"/>
          <w:szCs w:val="21"/>
          <w:lang w:eastAsia="zh-CN"/>
        </w:rPr>
      </w:pPr>
      <w:r>
        <w:rPr>
          <w:rFonts w:hint="eastAsia" w:ascii="方正兰亭黑简体" w:hAnsi="方正兰亭黑简体" w:eastAsia="方正兰亭黑简体" w:cs="方正兰亭黑简体"/>
          <w:color w:val="3F3F3F"/>
          <w:szCs w:val="21"/>
          <w:lang w:eastAsia="zh-CN"/>
        </w:rPr>
        <w:t>EW8820高功率室外型无线桥接设备支持AP模式、路由模式、 桥接模式、中继模式，不同模式之间的配合可实现不同的功效，可以做点对点传输、点对多点传输。在AP模式下，理论可支持32个客户端。桥接模式下主桥设为中心站，终端设备设为远端站，可支持一点对多点传输。</w:t>
      </w:r>
    </w:p>
    <w:p>
      <w:pPr>
        <w:rPr>
          <w:rFonts w:hint="eastAsia" w:ascii="方正兰亭黑简体" w:hAnsi="方正兰亭黑简体" w:eastAsia="方正兰亭黑简体" w:cs="方正兰亭黑简体"/>
          <w:color w:val="3F3F3F"/>
          <w:szCs w:val="21"/>
          <w:lang w:eastAsia="zh-CN"/>
        </w:rPr>
      </w:pPr>
    </w:p>
    <w:p>
      <w:pPr>
        <w:rPr>
          <w:rFonts w:hint="eastAsia" w:ascii="方正兰亭黑简体" w:hAnsi="方正兰亭黑简体" w:eastAsia="方正兰亭黑简体" w:cs="方正兰亭黑简体"/>
          <w:color w:val="3F3F3F"/>
          <w:szCs w:val="21"/>
          <w:lang w:eastAsia="zh-CN"/>
        </w:rPr>
      </w:pPr>
      <w:r>
        <w:rPr>
          <w:rFonts w:hint="eastAsia" w:ascii="方正兰亭黑简体" w:hAnsi="方正兰亭黑简体" w:eastAsia="方正兰亭黑简体" w:cs="方正兰亭黑简体"/>
          <w:color w:val="3F3F3F"/>
          <w:szCs w:val="21"/>
          <w:lang w:eastAsia="zh-CN"/>
        </w:rPr>
        <w:t>该设备支持中文界面，操作简单，去掉了繁琐的操作方式，使调试更加快捷方便，有利于快速部署，非常适合工程技术人员的快速上手。支持DC12-24VPOE供电方式，而且设备实际功耗＜8W，在野外无市电的情况下可灵活搭配蓄电池、太阳能、风能等多种供电方式进行工作。</w:t>
      </w:r>
    </w:p>
    <w:p>
      <w:pPr>
        <w:rPr>
          <w:rFonts w:hint="eastAsia" w:ascii="方正兰亭黑简体" w:hAnsi="方正兰亭黑简体" w:eastAsia="方正兰亭黑简体" w:cs="方正兰亭黑简体"/>
          <w:color w:val="3F3F3F"/>
          <w:kern w:val="2"/>
          <w:szCs w:val="21"/>
          <w:lang w:eastAsia="zh-CN"/>
        </w:rPr>
      </w:pPr>
    </w:p>
    <w:p>
      <w:pPr>
        <w:rPr>
          <w:rFonts w:hint="eastAsia" w:ascii="方正兰亭黑简体" w:hAnsi="方正兰亭黑简体" w:eastAsia="方正兰亭黑简体" w:cs="方正兰亭黑简体"/>
          <w:color w:val="3F3F3F"/>
          <w:kern w:val="2"/>
          <w:szCs w:val="21"/>
          <w:lang w:eastAsia="zh-CN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color w:val="3F3F3F"/>
          <w:sz w:val="13"/>
          <w:szCs w:val="13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F3F3F"/>
          <w:sz w:val="13"/>
          <w:szCs w:val="13"/>
          <w:shd w:val="clear" w:color="auto" w:fill="FFFFFF"/>
        </w:rPr>
        <w:t>·· · · · · · · · · · · · · · · · · · · · · · · · · · · · · · · · · · · · · · · · · · · · · · · · · · · · · · · · · · · · · · · · · · · ·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color w:val="3F3F3F"/>
          <w:sz w:val="13"/>
          <w:szCs w:val="13"/>
          <w:shd w:val="clear" w:color="auto" w:fill="FFFFFF"/>
        </w:rPr>
      </w:pPr>
    </w:p>
    <w:p>
      <w:pPr>
        <w:widowControl/>
        <w:jc w:val="left"/>
        <w:rPr>
          <w:rFonts w:hint="eastAsia" w:ascii="微软雅黑" w:hAnsi="微软雅黑" w:eastAsia="微软雅黑" w:cs="微软雅黑"/>
          <w:b/>
          <w:bCs/>
          <w:color w:val="3F3F3F"/>
          <w:shd w:val="clear" w:color="auto" w:fill="FFFFFF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62351616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179705</wp:posOffset>
                </wp:positionV>
                <wp:extent cx="1250315" cy="340995"/>
                <wp:effectExtent l="6350" t="6350" r="19685" b="14605"/>
                <wp:wrapNone/>
                <wp:docPr id="9" name="五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315" cy="340995"/>
                        </a:xfrm>
                        <a:prstGeom prst="homePlat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产品硬件特点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2.9pt;margin-top:14.15pt;height:26.85pt;width:98.45pt;z-index:362351616;v-text-anchor:middle;mso-width-relative:page;mso-height-relative:page;" fillcolor="#0070C0" filled="t" stroked="t" coordsize="21600,21600" o:gfxdata="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Ht+Zk1QAAAAcBAAAPAAAAAAAAAAEAIAAAACIAAABkcnMvZG93bnJldi54bWxQSwECFAAUAAAA&#10;CACHTuJALbSwGWMCAAC5BAAADgAAAAAAAAABACAAAAAkAQAAZHJzL2Uyb0RvYy54bWxQSwUGAAAA&#10;AAYABgBZAQAA+QUAAAAA&#10;" adj="18655">
                <v:fill on="t" focussize="0,0"/>
                <v:stroke weight="1pt" color="#0070C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Theme="minor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产品硬件特点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jc w:val="left"/>
        <w:rPr>
          <w:rFonts w:hint="eastAsia" w:ascii="方正兰亭黑简体" w:hAnsi="方正兰亭黑简体" w:eastAsia="方正兰亭黑简体" w:cs="方正兰亭黑简体"/>
          <w:color w:val="3F3F3F"/>
          <w:sz w:val="24"/>
          <w:szCs w:val="24"/>
        </w:rPr>
      </w:pPr>
    </w:p>
    <w:p>
      <w:pPr>
        <w:widowControl/>
        <w:spacing w:line="360" w:lineRule="auto"/>
        <w:jc w:val="left"/>
        <w:rPr>
          <w:rFonts w:hint="eastAsia" w:ascii="Microsoft YaHei UI" w:hAnsi="Microsoft YaHei UI" w:eastAsia="Microsoft YaHei UI" w:cs="Microsoft YaHei UI"/>
          <w:b w:val="0"/>
          <w:bCs w:val="0"/>
          <w:color w:val="3F3F3F"/>
          <w:sz w:val="24"/>
          <w:szCs w:val="24"/>
          <w:lang w:eastAsia="zh-CN"/>
        </w:rPr>
      </w:pPr>
      <w:r>
        <w:rPr>
          <w:rFonts w:hint="eastAsia" w:ascii="Microsoft YaHei UI" w:hAnsi="Microsoft YaHei UI" w:eastAsia="Microsoft YaHei UI" w:cs="Microsoft YaHei UI"/>
          <w:b/>
          <w:bCs/>
          <w:color w:val="3F3F3F"/>
          <w:sz w:val="36"/>
          <w:szCs w:val="36"/>
          <w:lang w:eastAsia="zh-CN"/>
        </w:rPr>
        <w:t>·</w:t>
      </w:r>
      <w:r>
        <w:rPr>
          <w:rFonts w:hint="eastAsia" w:ascii="Microsoft YaHei UI" w:hAnsi="Microsoft YaHei UI" w:eastAsia="Microsoft YaHei UI" w:cs="Microsoft YaHei UI"/>
          <w:b/>
          <w:bCs/>
          <w:color w:val="3F3F3F"/>
          <w:sz w:val="36"/>
          <w:szCs w:val="36"/>
          <w:lang w:val="en-US" w:eastAsia="zh-CN"/>
        </w:rPr>
        <w:t xml:space="preserve"> </w:t>
      </w:r>
      <w:r>
        <w:rPr>
          <w:rFonts w:hint="eastAsia" w:ascii="Microsoft YaHei UI" w:hAnsi="Microsoft YaHei UI" w:eastAsia="Microsoft YaHei UI" w:cs="Microsoft YaHei UI"/>
          <w:b w:val="0"/>
          <w:bCs w:val="0"/>
          <w:color w:val="3F3F3F"/>
          <w:sz w:val="24"/>
          <w:szCs w:val="24"/>
          <w:lang w:eastAsia="zh-CN"/>
        </w:rPr>
        <w:t>支持中英文操作界面，使运维更加简洁</w:t>
      </w:r>
    </w:p>
    <w:p>
      <w:pPr>
        <w:widowControl/>
        <w:spacing w:line="360" w:lineRule="auto"/>
        <w:jc w:val="left"/>
        <w:rPr>
          <w:rFonts w:hint="eastAsia" w:ascii="Microsoft YaHei UI" w:hAnsi="Microsoft YaHei UI" w:eastAsia="Microsoft YaHei UI" w:cs="Microsoft YaHei UI"/>
          <w:b w:val="0"/>
          <w:bCs w:val="0"/>
          <w:color w:val="3F3F3F"/>
          <w:sz w:val="24"/>
          <w:szCs w:val="24"/>
          <w:lang w:eastAsia="zh-CN"/>
        </w:rPr>
      </w:pPr>
      <w:r>
        <w:rPr>
          <w:rFonts w:hint="eastAsia" w:ascii="Microsoft YaHei UI" w:hAnsi="Microsoft YaHei UI" w:eastAsia="Microsoft YaHei UI" w:cs="Microsoft YaHei UI"/>
          <w:b/>
          <w:bCs/>
          <w:color w:val="3F3F3F"/>
          <w:sz w:val="36"/>
          <w:szCs w:val="36"/>
          <w:lang w:eastAsia="zh-CN"/>
        </w:rPr>
        <w:t>·</w:t>
      </w:r>
      <w:r>
        <w:rPr>
          <w:rFonts w:hint="eastAsia" w:ascii="Microsoft YaHei UI" w:hAnsi="Microsoft YaHei UI" w:eastAsia="Microsoft YaHei UI" w:cs="Microsoft YaHei UI"/>
          <w:b/>
          <w:bCs/>
          <w:color w:val="3F3F3F"/>
          <w:sz w:val="36"/>
          <w:szCs w:val="36"/>
          <w:lang w:val="en-US" w:eastAsia="zh-CN"/>
        </w:rPr>
        <w:t xml:space="preserve"> </w:t>
      </w:r>
      <w:r>
        <w:rPr>
          <w:rFonts w:hint="eastAsia" w:ascii="Microsoft YaHei UI" w:hAnsi="Microsoft YaHei UI" w:eastAsia="Microsoft YaHei UI" w:cs="Microsoft YaHei UI"/>
          <w:b w:val="0"/>
          <w:bCs w:val="0"/>
          <w:color w:val="3F3F3F"/>
          <w:sz w:val="24"/>
          <w:szCs w:val="24"/>
          <w:lang w:eastAsia="zh-CN"/>
        </w:rPr>
        <w:t>传输距离可达20千米以上（空旷环境）</w:t>
      </w:r>
    </w:p>
    <w:p>
      <w:pPr>
        <w:widowControl/>
        <w:spacing w:line="360" w:lineRule="auto"/>
        <w:jc w:val="left"/>
        <w:rPr>
          <w:rFonts w:hint="eastAsia" w:ascii="Microsoft YaHei UI" w:hAnsi="Microsoft YaHei UI" w:eastAsia="Microsoft YaHei UI" w:cs="Microsoft YaHei UI"/>
          <w:b w:val="0"/>
          <w:bCs w:val="0"/>
          <w:color w:val="3F3F3F"/>
          <w:sz w:val="24"/>
          <w:szCs w:val="24"/>
          <w:lang w:eastAsia="zh-CN"/>
        </w:rPr>
      </w:pPr>
      <w:r>
        <w:rPr>
          <w:rFonts w:hint="eastAsia" w:ascii="Microsoft YaHei UI" w:hAnsi="Microsoft YaHei UI" w:eastAsia="Microsoft YaHei UI" w:cs="Microsoft YaHei UI"/>
          <w:b/>
          <w:bCs/>
          <w:color w:val="3F3F3F"/>
          <w:sz w:val="36"/>
          <w:szCs w:val="36"/>
          <w:lang w:eastAsia="zh-CN"/>
        </w:rPr>
        <w:t>·</w:t>
      </w:r>
      <w:r>
        <w:rPr>
          <w:rFonts w:hint="eastAsia" w:ascii="Microsoft YaHei UI" w:hAnsi="Microsoft YaHei UI" w:eastAsia="Microsoft YaHei UI" w:cs="Microsoft YaHei UI"/>
          <w:b/>
          <w:bCs/>
          <w:color w:val="3F3F3F"/>
          <w:sz w:val="36"/>
          <w:szCs w:val="36"/>
          <w:lang w:val="en-US" w:eastAsia="zh-CN"/>
        </w:rPr>
        <w:t xml:space="preserve"> </w:t>
      </w:r>
      <w:r>
        <w:rPr>
          <w:rFonts w:hint="eastAsia" w:ascii="Microsoft YaHei UI" w:hAnsi="Microsoft YaHei UI" w:eastAsia="Microsoft YaHei UI" w:cs="Microsoft YaHei UI"/>
          <w:b w:val="0"/>
          <w:bCs w:val="0"/>
          <w:color w:val="3F3F3F"/>
          <w:sz w:val="24"/>
          <w:szCs w:val="24"/>
          <w:lang w:eastAsia="zh-CN"/>
        </w:rPr>
        <w:t>内置25DBi双极化天线</w:t>
      </w:r>
    </w:p>
    <w:p>
      <w:pPr>
        <w:widowControl/>
        <w:spacing w:line="360" w:lineRule="auto"/>
        <w:jc w:val="left"/>
        <w:rPr>
          <w:rFonts w:hint="eastAsia" w:ascii="Microsoft YaHei UI" w:hAnsi="Microsoft YaHei UI" w:eastAsia="Microsoft YaHei UI" w:cs="Microsoft YaHei UI"/>
          <w:b w:val="0"/>
          <w:bCs w:val="0"/>
          <w:color w:val="3F3F3F"/>
          <w:sz w:val="24"/>
          <w:szCs w:val="24"/>
          <w:lang w:eastAsia="zh-CN"/>
        </w:rPr>
      </w:pPr>
      <w:r>
        <w:rPr>
          <w:rFonts w:hint="eastAsia" w:ascii="Microsoft YaHei UI" w:hAnsi="Microsoft YaHei UI" w:eastAsia="Microsoft YaHei UI" w:cs="Microsoft YaHei UI"/>
          <w:b/>
          <w:bCs/>
          <w:color w:val="3F3F3F"/>
          <w:sz w:val="36"/>
          <w:szCs w:val="36"/>
          <w:lang w:eastAsia="zh-CN"/>
        </w:rPr>
        <w:t>·</w:t>
      </w:r>
      <w:r>
        <w:rPr>
          <w:rFonts w:hint="eastAsia" w:ascii="Microsoft YaHei UI" w:hAnsi="Microsoft YaHei UI" w:eastAsia="Microsoft YaHei UI" w:cs="Microsoft YaHei UI"/>
          <w:b/>
          <w:bCs/>
          <w:color w:val="3F3F3F"/>
          <w:sz w:val="36"/>
          <w:szCs w:val="36"/>
          <w:lang w:val="en-US" w:eastAsia="zh-CN"/>
        </w:rPr>
        <w:t xml:space="preserve"> </w:t>
      </w:r>
      <w:r>
        <w:rPr>
          <w:rFonts w:hint="eastAsia" w:ascii="Microsoft YaHei UI" w:hAnsi="Microsoft YaHei UI" w:eastAsia="Microsoft YaHei UI" w:cs="Microsoft YaHei UI"/>
          <w:b w:val="0"/>
          <w:bCs w:val="0"/>
          <w:color w:val="3F3F3F"/>
          <w:sz w:val="24"/>
          <w:szCs w:val="24"/>
          <w:lang w:eastAsia="zh-CN"/>
        </w:rPr>
        <w:t>发射功率可调，最高可达27dBm，最高接收灵敏度可达-90dBm</w:t>
      </w:r>
    </w:p>
    <w:p>
      <w:pPr>
        <w:widowControl/>
        <w:spacing w:line="360" w:lineRule="auto"/>
        <w:jc w:val="left"/>
        <w:rPr>
          <w:rFonts w:hint="eastAsia" w:ascii="Microsoft YaHei UI" w:hAnsi="Microsoft YaHei UI" w:eastAsia="Microsoft YaHei UI" w:cs="Microsoft YaHei UI"/>
          <w:b w:val="0"/>
          <w:bCs w:val="0"/>
          <w:color w:val="3F3F3F"/>
          <w:sz w:val="24"/>
          <w:szCs w:val="24"/>
          <w:lang w:eastAsia="zh-CN"/>
        </w:rPr>
      </w:pPr>
      <w:r>
        <w:rPr>
          <w:rFonts w:hint="eastAsia" w:ascii="Microsoft YaHei UI" w:hAnsi="Microsoft YaHei UI" w:eastAsia="Microsoft YaHei UI" w:cs="Microsoft YaHei UI"/>
          <w:b/>
          <w:bCs/>
          <w:color w:val="3F3F3F"/>
          <w:sz w:val="36"/>
          <w:szCs w:val="36"/>
          <w:lang w:eastAsia="zh-CN"/>
        </w:rPr>
        <w:t>·</w:t>
      </w:r>
      <w:r>
        <w:rPr>
          <w:rFonts w:hint="eastAsia" w:ascii="Microsoft YaHei UI" w:hAnsi="Microsoft YaHei UI" w:eastAsia="Microsoft YaHei UI" w:cs="Microsoft YaHei UI"/>
          <w:b/>
          <w:bCs/>
          <w:color w:val="3F3F3F"/>
          <w:sz w:val="36"/>
          <w:szCs w:val="36"/>
          <w:lang w:val="en-US" w:eastAsia="zh-CN"/>
        </w:rPr>
        <w:t xml:space="preserve"> </w:t>
      </w:r>
      <w:r>
        <w:rPr>
          <w:rFonts w:hint="eastAsia" w:ascii="Microsoft YaHei UI" w:hAnsi="Microsoft YaHei UI" w:eastAsia="Microsoft YaHei UI" w:cs="Microsoft YaHei UI"/>
          <w:b w:val="0"/>
          <w:bCs w:val="0"/>
          <w:color w:val="3F3F3F"/>
          <w:sz w:val="24"/>
          <w:szCs w:val="24"/>
          <w:lang w:eastAsia="zh-CN"/>
        </w:rPr>
        <w:t>设备主板支持双以太网口，（表面只有一个网口，另一个网口内置）</w:t>
      </w:r>
    </w:p>
    <w:p>
      <w:pPr>
        <w:widowControl/>
        <w:spacing w:line="360" w:lineRule="auto"/>
        <w:jc w:val="left"/>
        <w:rPr>
          <w:rFonts w:hint="eastAsia" w:ascii="Microsoft YaHei UI" w:hAnsi="Microsoft YaHei UI" w:eastAsia="Microsoft YaHei UI" w:cs="Microsoft YaHei UI"/>
          <w:b w:val="0"/>
          <w:bCs w:val="0"/>
          <w:color w:val="3F3F3F"/>
          <w:sz w:val="24"/>
          <w:szCs w:val="24"/>
          <w:lang w:eastAsia="zh-CN"/>
        </w:rPr>
      </w:pPr>
      <w:r>
        <w:rPr>
          <w:rFonts w:hint="eastAsia" w:ascii="Microsoft YaHei UI" w:hAnsi="Microsoft YaHei UI" w:eastAsia="Microsoft YaHei UI" w:cs="Microsoft YaHei UI"/>
          <w:b/>
          <w:bCs/>
          <w:color w:val="3F3F3F"/>
          <w:sz w:val="36"/>
          <w:szCs w:val="36"/>
          <w:lang w:eastAsia="zh-CN"/>
        </w:rPr>
        <w:t>·</w:t>
      </w:r>
      <w:r>
        <w:rPr>
          <w:rFonts w:hint="eastAsia" w:ascii="Microsoft YaHei UI" w:hAnsi="Microsoft YaHei UI" w:eastAsia="Microsoft YaHei UI" w:cs="Microsoft YaHei UI"/>
          <w:b/>
          <w:bCs/>
          <w:color w:val="3F3F3F"/>
          <w:sz w:val="36"/>
          <w:szCs w:val="36"/>
          <w:lang w:val="en-US" w:eastAsia="zh-CN"/>
        </w:rPr>
        <w:t xml:space="preserve"> </w:t>
      </w:r>
      <w:r>
        <w:rPr>
          <w:rFonts w:hint="eastAsia" w:ascii="Microsoft YaHei UI" w:hAnsi="Microsoft YaHei UI" w:eastAsia="Microsoft YaHei UI" w:cs="Microsoft YaHei UI"/>
          <w:b w:val="0"/>
          <w:bCs w:val="0"/>
          <w:color w:val="3F3F3F"/>
          <w:sz w:val="24"/>
          <w:szCs w:val="24"/>
          <w:lang w:eastAsia="zh-CN"/>
        </w:rPr>
        <w:t>室外防水、防尘、防腐蚀设计，防水等级IP67</w:t>
      </w:r>
    </w:p>
    <w:p>
      <w:pPr>
        <w:widowControl/>
        <w:spacing w:line="360" w:lineRule="auto"/>
        <w:jc w:val="left"/>
        <w:rPr>
          <w:rFonts w:hint="eastAsia" w:ascii="Microsoft YaHei UI" w:hAnsi="Microsoft YaHei UI" w:eastAsia="Microsoft YaHei UI" w:cs="Microsoft YaHei UI"/>
          <w:b w:val="0"/>
          <w:bCs w:val="0"/>
          <w:color w:val="3F3F3F"/>
          <w:sz w:val="24"/>
          <w:szCs w:val="24"/>
          <w:lang w:eastAsia="zh-CN"/>
        </w:rPr>
      </w:pPr>
      <w:r>
        <w:rPr>
          <w:rFonts w:hint="eastAsia" w:ascii="Microsoft YaHei UI" w:hAnsi="Microsoft YaHei UI" w:eastAsia="Microsoft YaHei UI" w:cs="Microsoft YaHei UI"/>
          <w:b/>
          <w:bCs/>
          <w:color w:val="3F3F3F"/>
          <w:sz w:val="36"/>
          <w:szCs w:val="36"/>
          <w:lang w:eastAsia="zh-CN"/>
        </w:rPr>
        <w:t>·</w:t>
      </w:r>
      <w:r>
        <w:rPr>
          <w:rFonts w:hint="eastAsia" w:ascii="Microsoft YaHei UI" w:hAnsi="Microsoft YaHei UI" w:eastAsia="Microsoft YaHei UI" w:cs="Microsoft YaHei UI"/>
          <w:b/>
          <w:bCs/>
          <w:color w:val="3F3F3F"/>
          <w:sz w:val="36"/>
          <w:szCs w:val="36"/>
          <w:lang w:val="en-US" w:eastAsia="zh-CN"/>
        </w:rPr>
        <w:t xml:space="preserve"> </w:t>
      </w:r>
      <w:r>
        <w:rPr>
          <w:rFonts w:hint="eastAsia" w:ascii="Microsoft YaHei UI" w:hAnsi="Microsoft YaHei UI" w:eastAsia="Microsoft YaHei UI" w:cs="Microsoft YaHei UI"/>
          <w:b w:val="0"/>
          <w:bCs w:val="0"/>
          <w:color w:val="3F3F3F"/>
          <w:sz w:val="24"/>
          <w:szCs w:val="24"/>
          <w:lang w:eastAsia="zh-CN"/>
        </w:rPr>
        <w:t>高低温工作稳定，杜绝死机现象</w:t>
      </w:r>
    </w:p>
    <w:p>
      <w:pPr>
        <w:widowControl/>
        <w:spacing w:line="360" w:lineRule="auto"/>
        <w:jc w:val="left"/>
        <w:rPr>
          <w:rFonts w:hint="eastAsia" w:ascii="Microsoft YaHei UI" w:hAnsi="Microsoft YaHei UI" w:eastAsia="Microsoft YaHei UI" w:cs="Microsoft YaHei UI"/>
          <w:b w:val="0"/>
          <w:bCs w:val="0"/>
          <w:color w:val="3F3F3F"/>
          <w:sz w:val="24"/>
          <w:szCs w:val="24"/>
          <w:lang w:eastAsia="zh-CN"/>
        </w:rPr>
      </w:pPr>
      <w:r>
        <w:rPr>
          <w:rFonts w:hint="eastAsia" w:ascii="Microsoft YaHei UI" w:hAnsi="Microsoft YaHei UI" w:eastAsia="Microsoft YaHei UI" w:cs="Microsoft YaHei UI"/>
          <w:b/>
          <w:bCs/>
          <w:color w:val="3F3F3F"/>
          <w:sz w:val="36"/>
          <w:szCs w:val="36"/>
          <w:lang w:eastAsia="zh-CN"/>
        </w:rPr>
        <w:t>·</w:t>
      </w:r>
      <w:r>
        <w:rPr>
          <w:rFonts w:hint="eastAsia" w:ascii="Microsoft YaHei UI" w:hAnsi="Microsoft YaHei UI" w:eastAsia="Microsoft YaHei UI" w:cs="Microsoft YaHei UI"/>
          <w:b/>
          <w:bCs/>
          <w:color w:val="3F3F3F"/>
          <w:sz w:val="36"/>
          <w:szCs w:val="36"/>
          <w:lang w:val="en-US" w:eastAsia="zh-CN"/>
        </w:rPr>
        <w:t xml:space="preserve"> </w:t>
      </w:r>
      <w:r>
        <w:rPr>
          <w:rFonts w:hint="eastAsia" w:ascii="Microsoft YaHei UI" w:hAnsi="Microsoft YaHei UI" w:eastAsia="Microsoft YaHei UI" w:cs="Microsoft YaHei UI"/>
          <w:b w:val="0"/>
          <w:bCs w:val="0"/>
          <w:color w:val="3F3F3F"/>
          <w:sz w:val="24"/>
          <w:szCs w:val="24"/>
          <w:lang w:eastAsia="zh-CN"/>
        </w:rPr>
        <w:t>支持DC12-24V POE供电方式</w:t>
      </w:r>
    </w:p>
    <w:p>
      <w:pPr>
        <w:widowControl/>
        <w:spacing w:line="360" w:lineRule="auto"/>
        <w:jc w:val="left"/>
        <w:rPr>
          <w:rFonts w:hint="eastAsia" w:ascii="Microsoft YaHei UI" w:hAnsi="Microsoft YaHei UI" w:eastAsia="Microsoft YaHei UI" w:cs="Microsoft YaHei UI"/>
          <w:b w:val="0"/>
          <w:bCs w:val="0"/>
          <w:color w:val="3F3F3F"/>
          <w:sz w:val="24"/>
          <w:szCs w:val="24"/>
          <w:lang w:eastAsia="zh-CN"/>
        </w:rPr>
      </w:pPr>
      <w:r>
        <w:rPr>
          <w:rFonts w:hint="eastAsia" w:ascii="Microsoft YaHei UI" w:hAnsi="Microsoft YaHei UI" w:eastAsia="Microsoft YaHei UI" w:cs="Microsoft YaHei UI"/>
          <w:b/>
          <w:bCs/>
          <w:color w:val="3F3F3F"/>
          <w:sz w:val="36"/>
          <w:szCs w:val="36"/>
          <w:lang w:eastAsia="zh-CN"/>
        </w:rPr>
        <w:t>·</w:t>
      </w:r>
      <w:r>
        <w:rPr>
          <w:rFonts w:hint="eastAsia" w:ascii="Microsoft YaHei UI" w:hAnsi="Microsoft YaHei UI" w:eastAsia="Microsoft YaHei UI" w:cs="Microsoft YaHei UI"/>
          <w:b/>
          <w:bCs/>
          <w:color w:val="3F3F3F"/>
          <w:sz w:val="36"/>
          <w:szCs w:val="36"/>
          <w:lang w:val="en-US" w:eastAsia="zh-CN"/>
        </w:rPr>
        <w:t xml:space="preserve"> </w:t>
      </w:r>
      <w:r>
        <w:rPr>
          <w:rFonts w:hint="eastAsia" w:ascii="Microsoft YaHei UI" w:hAnsi="Microsoft YaHei UI" w:eastAsia="Microsoft YaHei UI" w:cs="Microsoft YaHei UI"/>
          <w:b w:val="0"/>
          <w:bCs w:val="0"/>
          <w:color w:val="3F3F3F"/>
          <w:sz w:val="24"/>
          <w:szCs w:val="24"/>
          <w:lang w:eastAsia="zh-CN"/>
        </w:rPr>
        <w:t>天线一体化设计，安装快捷方便</w:t>
      </w:r>
    </w:p>
    <w:p>
      <w:pPr>
        <w:widowControl/>
        <w:spacing w:line="360" w:lineRule="auto"/>
        <w:jc w:val="left"/>
        <w:rPr>
          <w:rFonts w:hint="eastAsia" w:ascii="Microsoft YaHei UI" w:hAnsi="Microsoft YaHei UI" w:eastAsia="Microsoft YaHei UI" w:cs="Microsoft YaHei UI"/>
          <w:b w:val="0"/>
          <w:bCs w:val="0"/>
          <w:color w:val="3F3F3F"/>
          <w:sz w:val="24"/>
          <w:szCs w:val="24"/>
          <w:lang w:eastAsia="zh-CN"/>
        </w:rPr>
      </w:pPr>
      <w:r>
        <w:rPr>
          <w:rFonts w:hint="eastAsia" w:ascii="Microsoft YaHei UI" w:hAnsi="Microsoft YaHei UI" w:eastAsia="Microsoft YaHei UI" w:cs="Microsoft YaHei UI"/>
          <w:b/>
          <w:bCs/>
          <w:color w:val="3F3F3F"/>
          <w:sz w:val="36"/>
          <w:szCs w:val="36"/>
          <w:lang w:eastAsia="zh-CN"/>
        </w:rPr>
        <w:t>·</w:t>
      </w:r>
      <w:r>
        <w:rPr>
          <w:rFonts w:hint="eastAsia" w:ascii="Microsoft YaHei UI" w:hAnsi="Microsoft YaHei UI" w:eastAsia="Microsoft YaHei UI" w:cs="Microsoft YaHei UI"/>
          <w:b/>
          <w:bCs/>
          <w:color w:val="3F3F3F"/>
          <w:sz w:val="36"/>
          <w:szCs w:val="36"/>
          <w:lang w:val="en-US" w:eastAsia="zh-CN"/>
        </w:rPr>
        <w:t xml:space="preserve"> </w:t>
      </w:r>
      <w:r>
        <w:rPr>
          <w:rFonts w:hint="eastAsia" w:ascii="Microsoft YaHei UI" w:hAnsi="Microsoft YaHei UI" w:eastAsia="Microsoft YaHei UI" w:cs="Microsoft YaHei UI"/>
          <w:b w:val="0"/>
          <w:bCs w:val="0"/>
          <w:color w:val="3F3F3F"/>
          <w:sz w:val="24"/>
          <w:szCs w:val="24"/>
          <w:lang w:eastAsia="zh-CN"/>
        </w:rPr>
        <w:t>支持距离设定，同区域内使用降低设备之间相互干扰</w:t>
      </w:r>
    </w:p>
    <w:p>
      <w:pPr>
        <w:widowControl/>
        <w:spacing w:line="360" w:lineRule="auto"/>
        <w:jc w:val="left"/>
        <w:rPr>
          <w:rFonts w:hint="eastAsia" w:ascii="Microsoft YaHei UI" w:hAnsi="Microsoft YaHei UI" w:eastAsia="Microsoft YaHei UI" w:cs="Microsoft YaHei UI"/>
          <w:b w:val="0"/>
          <w:bCs w:val="0"/>
          <w:color w:val="3F3F3F"/>
          <w:sz w:val="24"/>
          <w:szCs w:val="24"/>
          <w:lang w:eastAsia="zh-CN"/>
        </w:rPr>
      </w:pPr>
      <w:r>
        <w:rPr>
          <w:rFonts w:hint="eastAsia" w:ascii="Microsoft YaHei UI" w:hAnsi="Microsoft YaHei UI" w:eastAsia="Microsoft YaHei UI" w:cs="Microsoft YaHei UI"/>
          <w:b/>
          <w:bCs/>
          <w:color w:val="3F3F3F"/>
          <w:sz w:val="36"/>
          <w:szCs w:val="36"/>
          <w:lang w:eastAsia="zh-CN"/>
        </w:rPr>
        <w:t>·</w:t>
      </w:r>
      <w:r>
        <w:rPr>
          <w:rFonts w:hint="eastAsia" w:ascii="Microsoft YaHei UI" w:hAnsi="Microsoft YaHei UI" w:eastAsia="Microsoft YaHei UI" w:cs="Microsoft YaHei UI"/>
          <w:b/>
          <w:bCs/>
          <w:color w:val="3F3F3F"/>
          <w:sz w:val="36"/>
          <w:szCs w:val="36"/>
          <w:lang w:val="en-US" w:eastAsia="zh-CN"/>
        </w:rPr>
        <w:t xml:space="preserve"> </w:t>
      </w:r>
      <w:r>
        <w:rPr>
          <w:rFonts w:hint="eastAsia" w:ascii="Microsoft YaHei UI" w:hAnsi="Microsoft YaHei UI" w:eastAsia="Microsoft YaHei UI" w:cs="Microsoft YaHei UI"/>
          <w:b w:val="0"/>
          <w:bCs w:val="0"/>
          <w:color w:val="3F3F3F"/>
          <w:sz w:val="24"/>
          <w:szCs w:val="24"/>
          <w:lang w:eastAsia="zh-CN"/>
        </w:rPr>
        <w:t>支持工具扫描周边频点，方便工程人员调试安装</w:t>
      </w:r>
    </w:p>
    <w:p>
      <w:pPr>
        <w:spacing w:line="400" w:lineRule="exact"/>
        <w:jc w:val="left"/>
        <w:rPr>
          <w:rFonts w:ascii="方正兰亭黑简体" w:hAnsi="方正兰亭黑简体" w:eastAsia="方正兰亭黑简体" w:cs="方正兰亭黑简体"/>
          <w:color w:val="3F3F3F"/>
        </w:rPr>
      </w:pPr>
    </w:p>
    <w:p>
      <w:pPr>
        <w:autoSpaceDE w:val="0"/>
        <w:autoSpaceDN w:val="0"/>
        <w:spacing w:line="200" w:lineRule="exact"/>
        <w:jc w:val="left"/>
        <w:rPr>
          <w:rFonts w:hint="eastAsia"/>
          <w:color w:val="3F3F3F"/>
        </w:rPr>
      </w:pPr>
    </w:p>
    <w:p>
      <w:pPr>
        <w:autoSpaceDE w:val="0"/>
        <w:autoSpaceDN w:val="0"/>
        <w:spacing w:line="200" w:lineRule="exact"/>
        <w:jc w:val="left"/>
        <w:rPr>
          <w:rFonts w:hint="eastAsia"/>
          <w:color w:val="3F3F3F"/>
        </w:rPr>
      </w:pPr>
    </w:p>
    <w:tbl>
      <w:tblPr>
        <w:tblStyle w:val="12"/>
        <w:tblW w:w="10124" w:type="dxa"/>
        <w:jc w:val="center"/>
        <w:tblInd w:w="4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7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0124" w:type="dxa"/>
            <w:gridSpan w:val="2"/>
            <w:shd w:val="clear" w:color="auto" w:fill="0070C0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3F3F3F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kern w:val="0"/>
                <w:sz w:val="44"/>
                <w:szCs w:val="44"/>
              </w:rPr>
              <w:t>产品技术规格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24" w:type="dxa"/>
            <w:gridSpan w:val="2"/>
            <w:shd w:val="clear" w:color="auto" w:fill="595959"/>
            <w:noWrap w:val="0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F3F3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kern w:val="0"/>
              </w:rPr>
              <w:t xml:space="preserve"> 硬件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kern w:val="0"/>
                <w:lang w:eastAsia="zh-CN"/>
              </w:rPr>
              <w:t>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565" w:type="dxa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ascii="微软雅黑" w:hAnsi="微软雅黑" w:eastAsia="微软雅黑" w:cs="微软雅黑"/>
                <w:color w:val="3F3F3F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型号</w:t>
            </w:r>
          </w:p>
        </w:tc>
        <w:tc>
          <w:tcPr>
            <w:tcW w:w="7559" w:type="dxa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default" w:ascii="方正兰亭黑简体" w:hAnsi="方正兰亭黑简体" w:eastAsia="方正兰亭黑简体" w:cs="方正兰亭黑简体"/>
                <w:color w:val="3F3F3F"/>
                <w:szCs w:val="21"/>
                <w:lang w:val="en-US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  <w:lang w:eastAsia="zh-CN"/>
              </w:rPr>
              <w:t>EW88</w:t>
            </w: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565" w:type="dxa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微软雅黑" w:hAnsi="微软雅黑" w:eastAsia="微软雅黑" w:cs="微软雅黑"/>
                <w:color w:val="3F3F3F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主   频</w:t>
            </w:r>
          </w:p>
        </w:tc>
        <w:tc>
          <w:tcPr>
            <w:tcW w:w="7559" w:type="dxa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580MHz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565" w:type="dxa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工作频段</w:t>
            </w:r>
          </w:p>
        </w:tc>
        <w:tc>
          <w:tcPr>
            <w:tcW w:w="7559" w:type="dxa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5.125-5.850GHz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565" w:type="dxa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协议标准</w:t>
            </w:r>
          </w:p>
        </w:tc>
        <w:tc>
          <w:tcPr>
            <w:tcW w:w="7559" w:type="dxa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支持IEEE 802.a/n标准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65" w:type="dxa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微软雅黑" w:hAnsi="微软雅黑" w:eastAsia="微软雅黑" w:cs="微软雅黑"/>
                <w:color w:val="3F3F3F"/>
                <w:lang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  <w:lang w:eastAsia="zh-CN"/>
              </w:rPr>
              <w:t>内存</w:t>
            </w:r>
          </w:p>
        </w:tc>
        <w:tc>
          <w:tcPr>
            <w:tcW w:w="7559" w:type="dxa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  <w:lang w:val="en-US" w:eastAsia="zh-CN"/>
              </w:rPr>
              <w:t>64</w:t>
            </w: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 xml:space="preserve">MB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65" w:type="dxa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微软雅黑" w:hAnsi="微软雅黑" w:eastAsia="微软雅黑" w:cs="微软雅黑"/>
                <w:color w:val="3F3F3F"/>
                <w:lang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  <w:lang w:eastAsia="zh-CN"/>
              </w:rPr>
              <w:t>闪存</w:t>
            </w:r>
          </w:p>
        </w:tc>
        <w:tc>
          <w:tcPr>
            <w:tcW w:w="7559" w:type="dxa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8MB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565" w:type="dxa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速率</w:t>
            </w:r>
          </w:p>
        </w:tc>
        <w:tc>
          <w:tcPr>
            <w:tcW w:w="7559" w:type="dxa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最大速率300Mbps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565" w:type="dxa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端口</w:t>
            </w:r>
          </w:p>
        </w:tc>
        <w:tc>
          <w:tcPr>
            <w:tcW w:w="7559" w:type="dxa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  <w:lang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2个10/100M以太网口</w:t>
            </w: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  <w:lang w:eastAsia="zh-CN"/>
              </w:rPr>
              <w:t>；</w:t>
            </w:r>
          </w:p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1主网口，1个辅网口（内置）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565" w:type="dxa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指示灯</w:t>
            </w:r>
          </w:p>
        </w:tc>
        <w:tc>
          <w:tcPr>
            <w:tcW w:w="7559" w:type="dxa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电源状态指示灯</w:t>
            </w:r>
          </w:p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4级信号强度指示灯</w:t>
            </w:r>
          </w:p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LAN指示灯</w:t>
            </w:r>
          </w:p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MODE指示灯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565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发射功率</w:t>
            </w:r>
          </w:p>
        </w:tc>
        <w:tc>
          <w:tcPr>
            <w:tcW w:w="7559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最高27dBm (500mW)，支持软件调节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565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调制技术</w:t>
            </w:r>
          </w:p>
        </w:tc>
        <w:tc>
          <w:tcPr>
            <w:tcW w:w="7559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802.11n：2x2MIMO</w:t>
            </w:r>
          </w:p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802.11a：OFDM，6Mbps-95dBm</w:t>
            </w:r>
          </w:p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801.n，MCS0：-88dBm；MCS7：-73dBm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565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天线</w:t>
            </w:r>
          </w:p>
        </w:tc>
        <w:tc>
          <w:tcPr>
            <w:tcW w:w="7559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内置双极化25dBi、水平波束30°、垂直波束15°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565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复位/恢复出厂值</w:t>
            </w:r>
          </w:p>
        </w:tc>
        <w:tc>
          <w:tcPr>
            <w:tcW w:w="7559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支持硬件/软件复位功能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565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输入电压</w:t>
            </w:r>
          </w:p>
        </w:tc>
        <w:tc>
          <w:tcPr>
            <w:tcW w:w="7559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支持宽压输入12-24V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565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供电方式</w:t>
            </w:r>
          </w:p>
        </w:tc>
        <w:tc>
          <w:tcPr>
            <w:tcW w:w="7559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POE供电模式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565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功耗</w:t>
            </w:r>
          </w:p>
        </w:tc>
        <w:tc>
          <w:tcPr>
            <w:tcW w:w="7559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≤8W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565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防护等级</w:t>
            </w:r>
          </w:p>
        </w:tc>
        <w:tc>
          <w:tcPr>
            <w:tcW w:w="7559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IP67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565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  <w:lang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工作</w:t>
            </w: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  <w:lang w:eastAsia="zh-CN"/>
              </w:rPr>
              <w:t>环境</w:t>
            </w:r>
          </w:p>
        </w:tc>
        <w:tc>
          <w:tcPr>
            <w:tcW w:w="7559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  <w:lang w:eastAsia="zh-CN"/>
              </w:rPr>
              <w:t>工作</w:t>
            </w: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温度：-</w:t>
            </w: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  <w:lang w:val="en-US" w:eastAsia="zh-CN"/>
              </w:rPr>
              <w:t>20</w:t>
            </w: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℃～+65℃</w:t>
            </w:r>
          </w:p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  <w:lang w:eastAsia="zh-CN"/>
              </w:rPr>
              <w:t>存储温度：</w:t>
            </w: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-</w:t>
            </w: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  <w:lang w:val="en-US" w:eastAsia="zh-CN"/>
              </w:rPr>
              <w:t>3</w:t>
            </w: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0℃～+</w:t>
            </w: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  <w:lang w:val="en-US" w:eastAsia="zh-CN"/>
              </w:rPr>
              <w:t>7</w:t>
            </w: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0℃</w:t>
            </w:r>
          </w:p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  <w:lang w:eastAsia="zh-CN"/>
              </w:rPr>
              <w:t>工作</w:t>
            </w: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湿度：10%～90%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565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尺寸</w:t>
            </w:r>
          </w:p>
        </w:tc>
        <w:tc>
          <w:tcPr>
            <w:tcW w:w="7559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370mmx370mmx105mm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565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重量</w:t>
            </w:r>
          </w:p>
        </w:tc>
        <w:tc>
          <w:tcPr>
            <w:tcW w:w="7559" w:type="dxa"/>
            <w:shd w:val="clear" w:color="auto" w:fill="FFFFFF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3.1Kg（净重）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0124" w:type="dxa"/>
            <w:gridSpan w:val="2"/>
            <w:shd w:val="clear" w:color="auto" w:fill="595959"/>
            <w:noWrap w:val="0"/>
            <w:vAlign w:val="center"/>
          </w:tcPr>
          <w:p>
            <w:pPr>
              <w:snapToGrid w:val="0"/>
              <w:spacing w:line="440" w:lineRule="exact"/>
              <w:ind w:firstLine="420" w:firstLineChars="200"/>
              <w:textAlignment w:val="center"/>
              <w:rPr>
                <w:rFonts w:hint="eastAsia" w:ascii="微软雅黑" w:hAnsi="微软雅黑" w:eastAsia="微软雅黑" w:cs="微软雅黑"/>
                <w:color w:val="3F3F3F"/>
                <w:kern w:val="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kern w:val="0"/>
              </w:rPr>
              <w:t>软件特性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565" w:type="dxa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工作模式</w:t>
            </w:r>
          </w:p>
        </w:tc>
        <w:tc>
          <w:tcPr>
            <w:tcW w:w="7559" w:type="dxa"/>
            <w:noWrap w:val="0"/>
            <w:vAlign w:val="top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路由模式：客户端代替所有终端认证</w:t>
            </w:r>
          </w:p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桥接模式：所有终端需单独认证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565" w:type="dxa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WDS</w:t>
            </w:r>
          </w:p>
        </w:tc>
        <w:tc>
          <w:tcPr>
            <w:tcW w:w="7559" w:type="dxa"/>
            <w:noWrap w:val="0"/>
            <w:vAlign w:val="top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565" w:type="dxa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网络协议</w:t>
            </w:r>
          </w:p>
        </w:tc>
        <w:tc>
          <w:tcPr>
            <w:tcW w:w="7559" w:type="dxa"/>
            <w:noWrap w:val="0"/>
            <w:vAlign w:val="top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PPTP、L2TP、IPsec</w:t>
            </w:r>
          </w:p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PPPoE</w:t>
            </w:r>
          </w:p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DHCPClient/Server</w:t>
            </w:r>
          </w:p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NAPT、NTP</w:t>
            </w:r>
          </w:p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VLAN设置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565" w:type="dxa"/>
            <w:noWrap w:val="0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无线功能</w:t>
            </w:r>
          </w:p>
        </w:tc>
        <w:tc>
          <w:tcPr>
            <w:tcW w:w="7559" w:type="dxa"/>
            <w:noWrap w:val="0"/>
            <w:vAlign w:val="top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周边站点侦测/信道扫描</w:t>
            </w:r>
          </w:p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优先 AP 联接设定绑定(BSSID)</w:t>
            </w:r>
          </w:p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自动信道选择功能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565" w:type="dxa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安全策略</w:t>
            </w:r>
          </w:p>
        </w:tc>
        <w:tc>
          <w:tcPr>
            <w:tcW w:w="7559" w:type="dxa"/>
            <w:vAlign w:val="top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  <w:lang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加密：-WEP,TKIP,AES</w:t>
            </w: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  <w:lang w:eastAsia="zh-CN"/>
              </w:rPr>
              <w:t>；</w:t>
            </w:r>
          </w:p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  <w:lang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无线安全：支持开放系统、共享密钥、WPA/WPA-PSK、WPA2/WPA2-PSK，802.1x(PEAP,TLS,TTLS)WAPI</w:t>
            </w: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  <w:lang w:eastAsia="zh-CN"/>
              </w:rPr>
              <w:t>；</w:t>
            </w:r>
          </w:p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  <w:lang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认证功能：WEB账号/密码、PPPoE接入认证方式 路由模式、客户端代替所有终端认证 桥接模式、所有终端需单独认证 多用户单独进行portal认证</w:t>
            </w: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565" w:type="dxa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网络防护</w:t>
            </w:r>
          </w:p>
        </w:tc>
        <w:tc>
          <w:tcPr>
            <w:tcW w:w="7559" w:type="dxa"/>
            <w:vAlign w:val="top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防火墙</w:t>
            </w:r>
          </w:p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支持网络限速功能</w:t>
            </w:r>
          </w:p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基于MAC地址的访问控制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565" w:type="dxa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系统服务</w:t>
            </w:r>
          </w:p>
        </w:tc>
        <w:tc>
          <w:tcPr>
            <w:tcW w:w="7559" w:type="dxa"/>
            <w:vAlign w:val="top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支持虚拟DMZ,端口转发(PortForwarding)</w:t>
            </w:r>
          </w:p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支持UPnP自动端口映射</w:t>
            </w:r>
          </w:p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支持VPN透传(PPTP、L2TP、IPSec)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565" w:type="dxa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配置管理</w:t>
            </w:r>
          </w:p>
        </w:tc>
        <w:tc>
          <w:tcPr>
            <w:tcW w:w="7559" w:type="dxa"/>
            <w:vAlign w:val="top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基于WEB的管理工具、CPE内置WEB服务器</w:t>
            </w:r>
          </w:p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远程固件升级(HTTP)</w:t>
            </w:r>
          </w:p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支持Telnet连接</w:t>
            </w:r>
          </w:p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支持syslog记录系统运行日志</w:t>
            </w:r>
          </w:p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支持SSH服务功能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565" w:type="dxa"/>
            <w:vAlign w:val="center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故障诊断</w:t>
            </w:r>
          </w:p>
        </w:tc>
        <w:tc>
          <w:tcPr>
            <w:tcW w:w="7559" w:type="dxa"/>
            <w:vAlign w:val="top"/>
          </w:tcPr>
          <w:p>
            <w:pPr>
              <w:snapToGrid w:val="0"/>
              <w:spacing w:line="440" w:lineRule="exact"/>
              <w:ind w:firstLine="735" w:firstLineChars="350"/>
              <w:textAlignment w:val="center"/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3F3F3F"/>
                <w:szCs w:val="21"/>
              </w:rPr>
              <w:t>自动检测网络状态，断网后可以自动重连</w:t>
            </w:r>
          </w:p>
        </w:tc>
      </w:tr>
    </w:tbl>
    <w:p>
      <w:pPr>
        <w:autoSpaceDE w:val="0"/>
        <w:autoSpaceDN w:val="0"/>
        <w:spacing w:line="200" w:lineRule="exact"/>
        <w:jc w:val="left"/>
        <w:rPr>
          <w:rFonts w:hint="eastAsia" w:ascii="微软雅黑" w:hAnsi="微软雅黑" w:eastAsia="微软雅黑" w:cs="微软雅黑"/>
          <w:color w:val="3F3F3F"/>
          <w:kern w:val="0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color w:val="000000"/>
          <w:sz w:val="13"/>
          <w:szCs w:val="13"/>
          <w:shd w:val="clear" w:color="auto" w:fill="FFFFFF"/>
        </w:rPr>
      </w:pPr>
    </w:p>
    <w:p>
      <w:pPr>
        <w:autoSpaceDE w:val="0"/>
        <w:autoSpaceDN w:val="0"/>
        <w:spacing w:line="200" w:lineRule="exact"/>
        <w:jc w:val="left"/>
        <w:rPr>
          <w:rFonts w:hint="eastAsia" w:ascii="微软雅黑" w:hAnsi="微软雅黑" w:eastAsia="微软雅黑" w:cs="微软雅黑"/>
          <w:color w:val="3F3F3F"/>
          <w:kern w:val="0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color w:val="000000"/>
          <w:sz w:val="13"/>
          <w:szCs w:val="13"/>
          <w:shd w:val="clear" w:color="auto" w:fill="FFFFFF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drawing>
          <wp:inline distT="0" distB="0" distL="0" distR="0">
            <wp:extent cx="4632325" cy="589280"/>
            <wp:effectExtent l="0" t="0" r="0" b="1270"/>
            <wp:docPr id="25" name="图片 25" descr="C:\Users\Administrator\Desktop\腾狐logo.png腾狐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C:\Users\Administrator\Desktop\腾狐logo.png腾狐logo"/>
                    <pic:cNvPicPr>
                      <a:picLocks noChangeAspect="1"/>
                    </pic:cNvPicPr>
                  </pic:nvPicPr>
                  <pic:blipFill>
                    <a:blip r:embed="rId7"/>
                    <a:srcRect t="85732"/>
                    <a:stretch>
                      <a:fillRect/>
                    </a:stretch>
                  </pic:blipFill>
                  <pic:spPr>
                    <a:xfrm>
                      <a:off x="0" y="0"/>
                      <a:ext cx="463232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drawing>
          <wp:inline distT="0" distB="0" distL="0" distR="0">
            <wp:extent cx="4632325" cy="741680"/>
            <wp:effectExtent l="0" t="0" r="15875" b="0"/>
            <wp:docPr id="52" name="图片 52" descr="C:\Users\Administrator\Desktop\腾狐logo.png腾狐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C:\Users\Administrator\Desktop\腾狐logo.png腾狐logo"/>
                    <pic:cNvPicPr>
                      <a:picLocks noChangeAspect="1"/>
                    </pic:cNvPicPr>
                  </pic:nvPicPr>
                  <pic:blipFill>
                    <a:blip r:embed="rId7"/>
                    <a:srcRect t="67974" b="14068"/>
                    <a:stretch>
                      <a:fillRect/>
                    </a:stretch>
                  </pic:blipFill>
                  <pic:spPr>
                    <a:xfrm>
                      <a:off x="0" y="0"/>
                      <a:ext cx="463232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95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兰亭黑简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5419725</wp:posOffset>
          </wp:positionH>
          <wp:positionV relativeFrom="paragraph">
            <wp:posOffset>-679450</wp:posOffset>
          </wp:positionV>
          <wp:extent cx="819150" cy="819150"/>
          <wp:effectExtent l="0" t="0" r="0" b="0"/>
          <wp:wrapNone/>
          <wp:docPr id="5" name="图片 5" descr="二维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二维码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5309235</wp:posOffset>
              </wp:positionH>
              <wp:positionV relativeFrom="paragraph">
                <wp:posOffset>207645</wp:posOffset>
              </wp:positionV>
              <wp:extent cx="1104900" cy="35306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6614160" y="10273030"/>
                        <a:ext cx="1104900" cy="353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sz w:val="13"/>
                              <w:szCs w:val="13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3"/>
                              <w:szCs w:val="13"/>
                              <w:lang w:eastAsia="zh-CN"/>
                            </w:rPr>
                            <w:t>想要了解更多产品资讯</w:t>
                          </w:r>
                        </w:p>
                        <w:p>
                          <w:pPr>
                            <w:rPr>
                              <w:rFonts w:hint="eastAsia"/>
                              <w:sz w:val="13"/>
                              <w:szCs w:val="13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3"/>
                              <w:szCs w:val="13"/>
                              <w:lang w:val="en-US" w:eastAsia="zh-CN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z w:val="13"/>
                              <w:szCs w:val="13"/>
                              <w:lang w:eastAsia="zh-CN"/>
                            </w:rPr>
                            <w:t>请关注公众号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8.05pt;margin-top:16.35pt;height:27.8pt;width:87pt;z-index:251661312;mso-width-relative:page;mso-height-relative:page;" filled="f" stroked="f" coordsize="21600,21600" o:gfxdata="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+f+/7ZAAAACgEAAA8AAAAAAAAAAQAgAAAAIgAAAGRycy9kb3ducmV2LnhtbFBLAQIUABQA&#10;AAAIAIdO4kAKVYiLKAIAACUEAAAOAAAAAAAAAAEAIAAAACgBAABkcnMvZTJvRG9jLnhtbFBLBQYA&#10;AAAABgAGAFkBAADCBQAAAAA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/>
                        <w:sz w:val="13"/>
                        <w:szCs w:val="13"/>
                        <w:lang w:eastAsia="zh-CN"/>
                      </w:rPr>
                    </w:pPr>
                    <w:r>
                      <w:rPr>
                        <w:rFonts w:hint="eastAsia"/>
                        <w:sz w:val="13"/>
                        <w:szCs w:val="13"/>
                        <w:lang w:eastAsia="zh-CN"/>
                      </w:rPr>
                      <w:t>想要了解更多产品资讯</w:t>
                    </w:r>
                  </w:p>
                  <w:p>
                    <w:pPr>
                      <w:rPr>
                        <w:rFonts w:hint="eastAsia"/>
                        <w:sz w:val="13"/>
                        <w:szCs w:val="13"/>
                        <w:lang w:eastAsia="zh-CN"/>
                      </w:rPr>
                    </w:pPr>
                    <w:r>
                      <w:rPr>
                        <w:rFonts w:hint="eastAsia"/>
                        <w:sz w:val="13"/>
                        <w:szCs w:val="13"/>
                        <w:lang w:val="en-US" w:eastAsia="zh-CN"/>
                      </w:rPr>
                      <w:t xml:space="preserve">   </w:t>
                    </w:r>
                    <w:r>
                      <w:rPr>
                        <w:rFonts w:hint="eastAsia"/>
                        <w:sz w:val="13"/>
                        <w:szCs w:val="13"/>
                        <w:lang w:eastAsia="zh-CN"/>
                      </w:rPr>
                      <w:t>请关注公众号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-1163320</wp:posOffset>
          </wp:positionH>
          <wp:positionV relativeFrom="margin">
            <wp:posOffset>-920750</wp:posOffset>
          </wp:positionV>
          <wp:extent cx="7574280" cy="10707370"/>
          <wp:effectExtent l="0" t="0" r="7620" b="17780"/>
          <wp:wrapNone/>
          <wp:docPr id="1" name="WordPictureWatermark333260532" descr="C:\Users\admin\Desktop\页眉页脚x7.jpg页眉页脚x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33260532" descr="C:\Users\admin\Desktop\页眉页脚x7.jpg页眉页脚x7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4280" cy="107073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17351"/>
    <w:multiLevelType w:val="multilevel"/>
    <w:tmpl w:val="63A17351"/>
    <w:lvl w:ilvl="0" w:tentative="0">
      <w:start w:val="1"/>
      <w:numFmt w:val="decimal"/>
      <w:lvlText w:val="第%1章"/>
      <w:lvlJc w:val="left"/>
      <w:pPr>
        <w:ind w:left="142" w:firstLine="0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142" w:firstLine="0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42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142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142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969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536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244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40BD8"/>
    <w:rsid w:val="003063E0"/>
    <w:rsid w:val="00320D64"/>
    <w:rsid w:val="004A2E4B"/>
    <w:rsid w:val="00552FE4"/>
    <w:rsid w:val="005F067D"/>
    <w:rsid w:val="006C7394"/>
    <w:rsid w:val="00A97C3F"/>
    <w:rsid w:val="00B302EC"/>
    <w:rsid w:val="00C1694F"/>
    <w:rsid w:val="00DE6067"/>
    <w:rsid w:val="00F50AFE"/>
    <w:rsid w:val="012E6126"/>
    <w:rsid w:val="01861B1C"/>
    <w:rsid w:val="01AD3E68"/>
    <w:rsid w:val="01AF4412"/>
    <w:rsid w:val="01CF7460"/>
    <w:rsid w:val="01D65F85"/>
    <w:rsid w:val="01EC02A0"/>
    <w:rsid w:val="02123FFC"/>
    <w:rsid w:val="021C743C"/>
    <w:rsid w:val="02381E89"/>
    <w:rsid w:val="024414AA"/>
    <w:rsid w:val="02493DFA"/>
    <w:rsid w:val="026C1E3A"/>
    <w:rsid w:val="02887955"/>
    <w:rsid w:val="0295411F"/>
    <w:rsid w:val="02C62875"/>
    <w:rsid w:val="02C86308"/>
    <w:rsid w:val="030140B0"/>
    <w:rsid w:val="0315237D"/>
    <w:rsid w:val="031B6075"/>
    <w:rsid w:val="03300BAC"/>
    <w:rsid w:val="034E4C72"/>
    <w:rsid w:val="035F64B1"/>
    <w:rsid w:val="03D01326"/>
    <w:rsid w:val="03D05923"/>
    <w:rsid w:val="03D445F4"/>
    <w:rsid w:val="03F67E4D"/>
    <w:rsid w:val="04144A98"/>
    <w:rsid w:val="043145AE"/>
    <w:rsid w:val="044A5675"/>
    <w:rsid w:val="047517B9"/>
    <w:rsid w:val="0476183B"/>
    <w:rsid w:val="04805070"/>
    <w:rsid w:val="04D300ED"/>
    <w:rsid w:val="04E619E5"/>
    <w:rsid w:val="05035259"/>
    <w:rsid w:val="051C0C8D"/>
    <w:rsid w:val="053370C6"/>
    <w:rsid w:val="054D1D70"/>
    <w:rsid w:val="055F0A73"/>
    <w:rsid w:val="05927010"/>
    <w:rsid w:val="0594360B"/>
    <w:rsid w:val="0597462C"/>
    <w:rsid w:val="05CA3613"/>
    <w:rsid w:val="05CB3C57"/>
    <w:rsid w:val="06286828"/>
    <w:rsid w:val="062E1936"/>
    <w:rsid w:val="06512793"/>
    <w:rsid w:val="06580672"/>
    <w:rsid w:val="06723AE7"/>
    <w:rsid w:val="067E3242"/>
    <w:rsid w:val="06B23A0B"/>
    <w:rsid w:val="06CF0675"/>
    <w:rsid w:val="06E34D7B"/>
    <w:rsid w:val="06F93D68"/>
    <w:rsid w:val="06FD5577"/>
    <w:rsid w:val="076500B3"/>
    <w:rsid w:val="076747D0"/>
    <w:rsid w:val="0783735E"/>
    <w:rsid w:val="07A677CE"/>
    <w:rsid w:val="07B25B5B"/>
    <w:rsid w:val="07D51CEC"/>
    <w:rsid w:val="07F878AC"/>
    <w:rsid w:val="08142EEA"/>
    <w:rsid w:val="081D44C2"/>
    <w:rsid w:val="086B69D3"/>
    <w:rsid w:val="086C3955"/>
    <w:rsid w:val="089F080F"/>
    <w:rsid w:val="08B715B5"/>
    <w:rsid w:val="08C270DA"/>
    <w:rsid w:val="08CE4AB5"/>
    <w:rsid w:val="08EF4316"/>
    <w:rsid w:val="09045535"/>
    <w:rsid w:val="09096C90"/>
    <w:rsid w:val="091148C9"/>
    <w:rsid w:val="094D73F4"/>
    <w:rsid w:val="09595AB7"/>
    <w:rsid w:val="095E1D84"/>
    <w:rsid w:val="099A7C8D"/>
    <w:rsid w:val="09A2016F"/>
    <w:rsid w:val="09A62A4C"/>
    <w:rsid w:val="09A67EED"/>
    <w:rsid w:val="09E27FC6"/>
    <w:rsid w:val="09E81F12"/>
    <w:rsid w:val="0A101EF4"/>
    <w:rsid w:val="0A2126DC"/>
    <w:rsid w:val="0A283FA2"/>
    <w:rsid w:val="0A33104C"/>
    <w:rsid w:val="0A7C7AC9"/>
    <w:rsid w:val="0A820446"/>
    <w:rsid w:val="0AB17CF1"/>
    <w:rsid w:val="0AB31052"/>
    <w:rsid w:val="0AB72AD8"/>
    <w:rsid w:val="0ABA401A"/>
    <w:rsid w:val="0AC3572A"/>
    <w:rsid w:val="0B086BEA"/>
    <w:rsid w:val="0B1C4BB1"/>
    <w:rsid w:val="0B1F3F9E"/>
    <w:rsid w:val="0B277C5A"/>
    <w:rsid w:val="0B463142"/>
    <w:rsid w:val="0B503735"/>
    <w:rsid w:val="0BA048D5"/>
    <w:rsid w:val="0BA62749"/>
    <w:rsid w:val="0BCE7115"/>
    <w:rsid w:val="0BDF0DD0"/>
    <w:rsid w:val="0BF36D0D"/>
    <w:rsid w:val="0C791C46"/>
    <w:rsid w:val="0C9C54F6"/>
    <w:rsid w:val="0CE37066"/>
    <w:rsid w:val="0D0657B7"/>
    <w:rsid w:val="0D0C6A5C"/>
    <w:rsid w:val="0DC40514"/>
    <w:rsid w:val="0DC61317"/>
    <w:rsid w:val="0DCD58E5"/>
    <w:rsid w:val="0DDB6D35"/>
    <w:rsid w:val="0DF3068C"/>
    <w:rsid w:val="0DFF004A"/>
    <w:rsid w:val="0E0D5776"/>
    <w:rsid w:val="0E302A1E"/>
    <w:rsid w:val="0E93706B"/>
    <w:rsid w:val="0E995B2F"/>
    <w:rsid w:val="0EAF1E90"/>
    <w:rsid w:val="0EB911BC"/>
    <w:rsid w:val="0ED021BB"/>
    <w:rsid w:val="0ED11F5E"/>
    <w:rsid w:val="0EEA184D"/>
    <w:rsid w:val="0F026398"/>
    <w:rsid w:val="0F062F28"/>
    <w:rsid w:val="0F1D0B32"/>
    <w:rsid w:val="0F206B86"/>
    <w:rsid w:val="0F4E7719"/>
    <w:rsid w:val="0F677326"/>
    <w:rsid w:val="0F7725E3"/>
    <w:rsid w:val="0F960D66"/>
    <w:rsid w:val="0FA11125"/>
    <w:rsid w:val="0FA23A1D"/>
    <w:rsid w:val="0FAB427D"/>
    <w:rsid w:val="0FD85581"/>
    <w:rsid w:val="10064CDB"/>
    <w:rsid w:val="10384381"/>
    <w:rsid w:val="105D4F3B"/>
    <w:rsid w:val="10650DD0"/>
    <w:rsid w:val="10B26CC3"/>
    <w:rsid w:val="10BE3B76"/>
    <w:rsid w:val="11163326"/>
    <w:rsid w:val="11203081"/>
    <w:rsid w:val="11203F28"/>
    <w:rsid w:val="11771CCC"/>
    <w:rsid w:val="1181027E"/>
    <w:rsid w:val="11967A1E"/>
    <w:rsid w:val="11DB54CD"/>
    <w:rsid w:val="11EC608C"/>
    <w:rsid w:val="12100390"/>
    <w:rsid w:val="12342FDF"/>
    <w:rsid w:val="1235150D"/>
    <w:rsid w:val="12362A6E"/>
    <w:rsid w:val="12362DFA"/>
    <w:rsid w:val="12367F86"/>
    <w:rsid w:val="12422010"/>
    <w:rsid w:val="12483C49"/>
    <w:rsid w:val="126119A6"/>
    <w:rsid w:val="1288166B"/>
    <w:rsid w:val="1295086F"/>
    <w:rsid w:val="129E77B7"/>
    <w:rsid w:val="12CB7D8F"/>
    <w:rsid w:val="12D86B8D"/>
    <w:rsid w:val="12E27F3A"/>
    <w:rsid w:val="1316485D"/>
    <w:rsid w:val="132617D9"/>
    <w:rsid w:val="13284C30"/>
    <w:rsid w:val="1339757D"/>
    <w:rsid w:val="133E43F9"/>
    <w:rsid w:val="1350412A"/>
    <w:rsid w:val="13611134"/>
    <w:rsid w:val="13951CEF"/>
    <w:rsid w:val="13A16464"/>
    <w:rsid w:val="13BF56F1"/>
    <w:rsid w:val="13D10C1C"/>
    <w:rsid w:val="13DD13D3"/>
    <w:rsid w:val="13E13E7D"/>
    <w:rsid w:val="13E9072E"/>
    <w:rsid w:val="13E94B2D"/>
    <w:rsid w:val="13F60565"/>
    <w:rsid w:val="14274239"/>
    <w:rsid w:val="145B0F77"/>
    <w:rsid w:val="1468735F"/>
    <w:rsid w:val="14913940"/>
    <w:rsid w:val="14ED276C"/>
    <w:rsid w:val="152F4516"/>
    <w:rsid w:val="15703186"/>
    <w:rsid w:val="158C5D99"/>
    <w:rsid w:val="15A055D2"/>
    <w:rsid w:val="15A97591"/>
    <w:rsid w:val="15E306EC"/>
    <w:rsid w:val="164C2B11"/>
    <w:rsid w:val="16517449"/>
    <w:rsid w:val="1659334B"/>
    <w:rsid w:val="16594769"/>
    <w:rsid w:val="16602773"/>
    <w:rsid w:val="16656A71"/>
    <w:rsid w:val="16893467"/>
    <w:rsid w:val="16BE498F"/>
    <w:rsid w:val="16C2144B"/>
    <w:rsid w:val="16D35AA3"/>
    <w:rsid w:val="17133565"/>
    <w:rsid w:val="172003B4"/>
    <w:rsid w:val="172D0CCA"/>
    <w:rsid w:val="175E3B2D"/>
    <w:rsid w:val="17CC6430"/>
    <w:rsid w:val="17FC53B7"/>
    <w:rsid w:val="18B53615"/>
    <w:rsid w:val="18BF3360"/>
    <w:rsid w:val="190D786A"/>
    <w:rsid w:val="19141413"/>
    <w:rsid w:val="19237841"/>
    <w:rsid w:val="194239A9"/>
    <w:rsid w:val="195B081F"/>
    <w:rsid w:val="196455D7"/>
    <w:rsid w:val="196E536B"/>
    <w:rsid w:val="19AF6269"/>
    <w:rsid w:val="19B860D2"/>
    <w:rsid w:val="1A326780"/>
    <w:rsid w:val="1A65543A"/>
    <w:rsid w:val="1A6A1C75"/>
    <w:rsid w:val="1A6D25CF"/>
    <w:rsid w:val="1A6E3A49"/>
    <w:rsid w:val="1A7A76B2"/>
    <w:rsid w:val="1A8810CB"/>
    <w:rsid w:val="1B134210"/>
    <w:rsid w:val="1B2C5199"/>
    <w:rsid w:val="1B306A70"/>
    <w:rsid w:val="1B326BE0"/>
    <w:rsid w:val="1B492686"/>
    <w:rsid w:val="1B5F660C"/>
    <w:rsid w:val="1B8658B9"/>
    <w:rsid w:val="1B8C3B9C"/>
    <w:rsid w:val="1B96341B"/>
    <w:rsid w:val="1BB47148"/>
    <w:rsid w:val="1BD25183"/>
    <w:rsid w:val="1BFF4869"/>
    <w:rsid w:val="1C107591"/>
    <w:rsid w:val="1C304B67"/>
    <w:rsid w:val="1C362A96"/>
    <w:rsid w:val="1C5439A4"/>
    <w:rsid w:val="1CC269D3"/>
    <w:rsid w:val="1CD03DFA"/>
    <w:rsid w:val="1D064AE2"/>
    <w:rsid w:val="1D0D2F55"/>
    <w:rsid w:val="1D0E5426"/>
    <w:rsid w:val="1D32503E"/>
    <w:rsid w:val="1D397CDF"/>
    <w:rsid w:val="1D5172EC"/>
    <w:rsid w:val="1D5D493E"/>
    <w:rsid w:val="1D6B28BA"/>
    <w:rsid w:val="1D812746"/>
    <w:rsid w:val="1D857EFA"/>
    <w:rsid w:val="1D9251E4"/>
    <w:rsid w:val="1DD03CE9"/>
    <w:rsid w:val="1DDB3C0D"/>
    <w:rsid w:val="1DF235FA"/>
    <w:rsid w:val="1E1D1712"/>
    <w:rsid w:val="1E765888"/>
    <w:rsid w:val="1E856836"/>
    <w:rsid w:val="1E951A4B"/>
    <w:rsid w:val="1E965D24"/>
    <w:rsid w:val="1EAE78A0"/>
    <w:rsid w:val="1EC234EE"/>
    <w:rsid w:val="1ECC25A3"/>
    <w:rsid w:val="1ECF32DD"/>
    <w:rsid w:val="1ED46677"/>
    <w:rsid w:val="1EDC785A"/>
    <w:rsid w:val="1F1230EA"/>
    <w:rsid w:val="1F7F6F99"/>
    <w:rsid w:val="1F8006AA"/>
    <w:rsid w:val="1F8D5F2F"/>
    <w:rsid w:val="1F9A2247"/>
    <w:rsid w:val="1FA23E02"/>
    <w:rsid w:val="1FAD641F"/>
    <w:rsid w:val="1FB0631D"/>
    <w:rsid w:val="1FC74EFC"/>
    <w:rsid w:val="1FDC73C3"/>
    <w:rsid w:val="1FF65916"/>
    <w:rsid w:val="1FFB6B9B"/>
    <w:rsid w:val="202D6A76"/>
    <w:rsid w:val="20716019"/>
    <w:rsid w:val="20720EEA"/>
    <w:rsid w:val="207275B9"/>
    <w:rsid w:val="20A859C4"/>
    <w:rsid w:val="20AC7350"/>
    <w:rsid w:val="20AF36C1"/>
    <w:rsid w:val="20B036EB"/>
    <w:rsid w:val="20B57D43"/>
    <w:rsid w:val="20C47A2A"/>
    <w:rsid w:val="20D2614C"/>
    <w:rsid w:val="20D33FA1"/>
    <w:rsid w:val="215E229C"/>
    <w:rsid w:val="2161507A"/>
    <w:rsid w:val="21A47884"/>
    <w:rsid w:val="21F16155"/>
    <w:rsid w:val="21F90B36"/>
    <w:rsid w:val="21FA0639"/>
    <w:rsid w:val="221135CA"/>
    <w:rsid w:val="223B69EC"/>
    <w:rsid w:val="225205EF"/>
    <w:rsid w:val="226043A6"/>
    <w:rsid w:val="22BC6122"/>
    <w:rsid w:val="22C64631"/>
    <w:rsid w:val="22EB6369"/>
    <w:rsid w:val="232351A3"/>
    <w:rsid w:val="232F008A"/>
    <w:rsid w:val="233A539A"/>
    <w:rsid w:val="23423200"/>
    <w:rsid w:val="23466EC6"/>
    <w:rsid w:val="234B3F5C"/>
    <w:rsid w:val="234E08FB"/>
    <w:rsid w:val="236200BB"/>
    <w:rsid w:val="236E2930"/>
    <w:rsid w:val="23910414"/>
    <w:rsid w:val="23983371"/>
    <w:rsid w:val="23A22292"/>
    <w:rsid w:val="23B56E5F"/>
    <w:rsid w:val="23DE3B00"/>
    <w:rsid w:val="23F738D8"/>
    <w:rsid w:val="24062BFE"/>
    <w:rsid w:val="24157855"/>
    <w:rsid w:val="241F2C3A"/>
    <w:rsid w:val="24251290"/>
    <w:rsid w:val="243C3892"/>
    <w:rsid w:val="24766C51"/>
    <w:rsid w:val="247B0E03"/>
    <w:rsid w:val="249A05A9"/>
    <w:rsid w:val="24BB4192"/>
    <w:rsid w:val="251D17A6"/>
    <w:rsid w:val="25456EFC"/>
    <w:rsid w:val="255228F4"/>
    <w:rsid w:val="258A2338"/>
    <w:rsid w:val="25982DFB"/>
    <w:rsid w:val="25D00BBE"/>
    <w:rsid w:val="25D21CF2"/>
    <w:rsid w:val="263E724D"/>
    <w:rsid w:val="26631CB6"/>
    <w:rsid w:val="26794655"/>
    <w:rsid w:val="267C3E1F"/>
    <w:rsid w:val="26A61B54"/>
    <w:rsid w:val="26CA286D"/>
    <w:rsid w:val="26DF2518"/>
    <w:rsid w:val="27087FB9"/>
    <w:rsid w:val="27113E01"/>
    <w:rsid w:val="27203CB0"/>
    <w:rsid w:val="273B2DE0"/>
    <w:rsid w:val="274E1AD0"/>
    <w:rsid w:val="275079A3"/>
    <w:rsid w:val="276C003D"/>
    <w:rsid w:val="2774093A"/>
    <w:rsid w:val="283E7EED"/>
    <w:rsid w:val="2840285C"/>
    <w:rsid w:val="284031C2"/>
    <w:rsid w:val="28407AD9"/>
    <w:rsid w:val="28C41645"/>
    <w:rsid w:val="28DD381B"/>
    <w:rsid w:val="29104E34"/>
    <w:rsid w:val="29114983"/>
    <w:rsid w:val="29227207"/>
    <w:rsid w:val="293F7EDB"/>
    <w:rsid w:val="2947611F"/>
    <w:rsid w:val="2949758F"/>
    <w:rsid w:val="29604DE4"/>
    <w:rsid w:val="29771DE4"/>
    <w:rsid w:val="297B5646"/>
    <w:rsid w:val="29B76CEF"/>
    <w:rsid w:val="29D77D52"/>
    <w:rsid w:val="29E20F9F"/>
    <w:rsid w:val="29F85AAF"/>
    <w:rsid w:val="29FD3633"/>
    <w:rsid w:val="2A026F58"/>
    <w:rsid w:val="2A1E11C9"/>
    <w:rsid w:val="2A337C12"/>
    <w:rsid w:val="2A423CDD"/>
    <w:rsid w:val="2A4827D5"/>
    <w:rsid w:val="2A503A14"/>
    <w:rsid w:val="2A665B00"/>
    <w:rsid w:val="2AAD4C3B"/>
    <w:rsid w:val="2AC143F7"/>
    <w:rsid w:val="2ACB23D1"/>
    <w:rsid w:val="2AFB6016"/>
    <w:rsid w:val="2B075DDE"/>
    <w:rsid w:val="2B2D0D8D"/>
    <w:rsid w:val="2B98281C"/>
    <w:rsid w:val="2B9B14C1"/>
    <w:rsid w:val="2B9D7CB9"/>
    <w:rsid w:val="2BAD0C8B"/>
    <w:rsid w:val="2BB52B42"/>
    <w:rsid w:val="2BC60E08"/>
    <w:rsid w:val="2C044F81"/>
    <w:rsid w:val="2C2E47F3"/>
    <w:rsid w:val="2C3429A6"/>
    <w:rsid w:val="2C50029E"/>
    <w:rsid w:val="2C8903A8"/>
    <w:rsid w:val="2CB5141F"/>
    <w:rsid w:val="2CD33D97"/>
    <w:rsid w:val="2CE10D12"/>
    <w:rsid w:val="2CE730A6"/>
    <w:rsid w:val="2D001CB8"/>
    <w:rsid w:val="2D0C41B3"/>
    <w:rsid w:val="2D1C3CB4"/>
    <w:rsid w:val="2D371217"/>
    <w:rsid w:val="2D3A6D3B"/>
    <w:rsid w:val="2D3D4A66"/>
    <w:rsid w:val="2D704F3E"/>
    <w:rsid w:val="2D8746C3"/>
    <w:rsid w:val="2D9C1FB0"/>
    <w:rsid w:val="2DC2317B"/>
    <w:rsid w:val="2DC51E86"/>
    <w:rsid w:val="2DEF290E"/>
    <w:rsid w:val="2E2C7686"/>
    <w:rsid w:val="2E60665A"/>
    <w:rsid w:val="2E666A71"/>
    <w:rsid w:val="2E704443"/>
    <w:rsid w:val="2E796C5A"/>
    <w:rsid w:val="2E913759"/>
    <w:rsid w:val="2EA815CD"/>
    <w:rsid w:val="2F02433F"/>
    <w:rsid w:val="2F13312C"/>
    <w:rsid w:val="2F227F83"/>
    <w:rsid w:val="2F336F55"/>
    <w:rsid w:val="2F483707"/>
    <w:rsid w:val="2F4E3905"/>
    <w:rsid w:val="2F5211FB"/>
    <w:rsid w:val="2F6860D0"/>
    <w:rsid w:val="2F6B00A3"/>
    <w:rsid w:val="2F811EBE"/>
    <w:rsid w:val="2F854B7E"/>
    <w:rsid w:val="2FB00B63"/>
    <w:rsid w:val="2FC94DC2"/>
    <w:rsid w:val="302008E7"/>
    <w:rsid w:val="30316CAB"/>
    <w:rsid w:val="30C20688"/>
    <w:rsid w:val="30C92814"/>
    <w:rsid w:val="310F6221"/>
    <w:rsid w:val="31325BF8"/>
    <w:rsid w:val="313C42D9"/>
    <w:rsid w:val="3141416C"/>
    <w:rsid w:val="317E21D4"/>
    <w:rsid w:val="318A1C74"/>
    <w:rsid w:val="319D0C8D"/>
    <w:rsid w:val="31AA584B"/>
    <w:rsid w:val="31B34EFF"/>
    <w:rsid w:val="31BD5F3A"/>
    <w:rsid w:val="321E7D84"/>
    <w:rsid w:val="32866266"/>
    <w:rsid w:val="328A1740"/>
    <w:rsid w:val="32D52C66"/>
    <w:rsid w:val="32EA6261"/>
    <w:rsid w:val="33107844"/>
    <w:rsid w:val="333810D3"/>
    <w:rsid w:val="333C0E6A"/>
    <w:rsid w:val="33DE0EAD"/>
    <w:rsid w:val="33E857EA"/>
    <w:rsid w:val="33F018BC"/>
    <w:rsid w:val="342A5BD4"/>
    <w:rsid w:val="342A6907"/>
    <w:rsid w:val="34365E6B"/>
    <w:rsid w:val="345E2640"/>
    <w:rsid w:val="34791806"/>
    <w:rsid w:val="348B5527"/>
    <w:rsid w:val="34951FD8"/>
    <w:rsid w:val="34DA6E72"/>
    <w:rsid w:val="34F631CD"/>
    <w:rsid w:val="350341D4"/>
    <w:rsid w:val="353E4A10"/>
    <w:rsid w:val="35843050"/>
    <w:rsid w:val="35907F42"/>
    <w:rsid w:val="359F5981"/>
    <w:rsid w:val="35B94553"/>
    <w:rsid w:val="35E1198F"/>
    <w:rsid w:val="36051EFA"/>
    <w:rsid w:val="36134658"/>
    <w:rsid w:val="363F2B26"/>
    <w:rsid w:val="3653681C"/>
    <w:rsid w:val="367A4DC4"/>
    <w:rsid w:val="36B732BA"/>
    <w:rsid w:val="36BE5ADC"/>
    <w:rsid w:val="36D91B59"/>
    <w:rsid w:val="36E150E2"/>
    <w:rsid w:val="371A70AD"/>
    <w:rsid w:val="37313137"/>
    <w:rsid w:val="373E1790"/>
    <w:rsid w:val="378375E9"/>
    <w:rsid w:val="37981602"/>
    <w:rsid w:val="37C77C1C"/>
    <w:rsid w:val="37EA0445"/>
    <w:rsid w:val="38085475"/>
    <w:rsid w:val="38223C76"/>
    <w:rsid w:val="386F5E4B"/>
    <w:rsid w:val="388D5DAB"/>
    <w:rsid w:val="388D7979"/>
    <w:rsid w:val="389C3DF6"/>
    <w:rsid w:val="38B04390"/>
    <w:rsid w:val="38BA5D7A"/>
    <w:rsid w:val="38EC37F2"/>
    <w:rsid w:val="39047602"/>
    <w:rsid w:val="390A739A"/>
    <w:rsid w:val="390C26A4"/>
    <w:rsid w:val="39284477"/>
    <w:rsid w:val="39294F4E"/>
    <w:rsid w:val="39461993"/>
    <w:rsid w:val="39552D65"/>
    <w:rsid w:val="3977353A"/>
    <w:rsid w:val="39BB10B1"/>
    <w:rsid w:val="39C14562"/>
    <w:rsid w:val="39C162EC"/>
    <w:rsid w:val="39D03C96"/>
    <w:rsid w:val="39F73B73"/>
    <w:rsid w:val="3A262222"/>
    <w:rsid w:val="3A3739F8"/>
    <w:rsid w:val="3A5A34CE"/>
    <w:rsid w:val="3A5B444D"/>
    <w:rsid w:val="3AAD16EB"/>
    <w:rsid w:val="3AB12D19"/>
    <w:rsid w:val="3AB95F2A"/>
    <w:rsid w:val="3ABB25F3"/>
    <w:rsid w:val="3AC44C30"/>
    <w:rsid w:val="3AD9568B"/>
    <w:rsid w:val="3AE4015A"/>
    <w:rsid w:val="3B0552C8"/>
    <w:rsid w:val="3B2D0B0D"/>
    <w:rsid w:val="3B403E0C"/>
    <w:rsid w:val="3B57514D"/>
    <w:rsid w:val="3B640B4B"/>
    <w:rsid w:val="3B6F2389"/>
    <w:rsid w:val="3BCE0A1B"/>
    <w:rsid w:val="3BE23CA2"/>
    <w:rsid w:val="3BE631D6"/>
    <w:rsid w:val="3BFD4934"/>
    <w:rsid w:val="3C133E76"/>
    <w:rsid w:val="3C4F490F"/>
    <w:rsid w:val="3C69509C"/>
    <w:rsid w:val="3C6B549C"/>
    <w:rsid w:val="3C6E321A"/>
    <w:rsid w:val="3CA81A4F"/>
    <w:rsid w:val="3CBB1B03"/>
    <w:rsid w:val="3CBC36E7"/>
    <w:rsid w:val="3CD175AE"/>
    <w:rsid w:val="3CDE75E4"/>
    <w:rsid w:val="3D1E574F"/>
    <w:rsid w:val="3D2B6D4F"/>
    <w:rsid w:val="3D4F4BB8"/>
    <w:rsid w:val="3D506D7D"/>
    <w:rsid w:val="3D657A97"/>
    <w:rsid w:val="3D7A4938"/>
    <w:rsid w:val="3D8C5995"/>
    <w:rsid w:val="3D9D40BC"/>
    <w:rsid w:val="3DC27B41"/>
    <w:rsid w:val="3DC871AA"/>
    <w:rsid w:val="3DE11E89"/>
    <w:rsid w:val="3DF26D86"/>
    <w:rsid w:val="3E9B75AA"/>
    <w:rsid w:val="3EA745E5"/>
    <w:rsid w:val="3EDB2CA6"/>
    <w:rsid w:val="3EE31517"/>
    <w:rsid w:val="3F280691"/>
    <w:rsid w:val="3F706362"/>
    <w:rsid w:val="3F71029D"/>
    <w:rsid w:val="3F7545D3"/>
    <w:rsid w:val="3F986F91"/>
    <w:rsid w:val="3FA25A06"/>
    <w:rsid w:val="3FE624A8"/>
    <w:rsid w:val="3FE824F1"/>
    <w:rsid w:val="3FF20C7A"/>
    <w:rsid w:val="3FF82796"/>
    <w:rsid w:val="40384C69"/>
    <w:rsid w:val="404E7B60"/>
    <w:rsid w:val="40834F13"/>
    <w:rsid w:val="40C13C87"/>
    <w:rsid w:val="40C260F1"/>
    <w:rsid w:val="40CE1A59"/>
    <w:rsid w:val="40DC2244"/>
    <w:rsid w:val="410600BE"/>
    <w:rsid w:val="411F64E6"/>
    <w:rsid w:val="413628CF"/>
    <w:rsid w:val="415F3533"/>
    <w:rsid w:val="42130232"/>
    <w:rsid w:val="42571A46"/>
    <w:rsid w:val="427F1A2C"/>
    <w:rsid w:val="4299538B"/>
    <w:rsid w:val="42B61615"/>
    <w:rsid w:val="42C911E7"/>
    <w:rsid w:val="430652A6"/>
    <w:rsid w:val="430C4853"/>
    <w:rsid w:val="432E1DE1"/>
    <w:rsid w:val="4336583D"/>
    <w:rsid w:val="435E23BA"/>
    <w:rsid w:val="438A0C4D"/>
    <w:rsid w:val="439B754D"/>
    <w:rsid w:val="43A900F9"/>
    <w:rsid w:val="43CE74AB"/>
    <w:rsid w:val="4431730D"/>
    <w:rsid w:val="44571EB5"/>
    <w:rsid w:val="445E4A69"/>
    <w:rsid w:val="446B48BF"/>
    <w:rsid w:val="44701C88"/>
    <w:rsid w:val="44976535"/>
    <w:rsid w:val="44DA09A7"/>
    <w:rsid w:val="44E67CBD"/>
    <w:rsid w:val="44F612FE"/>
    <w:rsid w:val="452701CC"/>
    <w:rsid w:val="454C6B90"/>
    <w:rsid w:val="458A7297"/>
    <w:rsid w:val="45C87B65"/>
    <w:rsid w:val="45FC0EE3"/>
    <w:rsid w:val="46011000"/>
    <w:rsid w:val="460753F1"/>
    <w:rsid w:val="46200107"/>
    <w:rsid w:val="46421A4A"/>
    <w:rsid w:val="466061D1"/>
    <w:rsid w:val="468742D0"/>
    <w:rsid w:val="46FE4B4B"/>
    <w:rsid w:val="470136B8"/>
    <w:rsid w:val="47111110"/>
    <w:rsid w:val="471C739F"/>
    <w:rsid w:val="474D1811"/>
    <w:rsid w:val="479579C6"/>
    <w:rsid w:val="47AD2BD7"/>
    <w:rsid w:val="47F51FDE"/>
    <w:rsid w:val="483D7185"/>
    <w:rsid w:val="484C7704"/>
    <w:rsid w:val="4856064B"/>
    <w:rsid w:val="48667719"/>
    <w:rsid w:val="488A1C43"/>
    <w:rsid w:val="489807E8"/>
    <w:rsid w:val="48C03846"/>
    <w:rsid w:val="48E40BD8"/>
    <w:rsid w:val="49122469"/>
    <w:rsid w:val="492C6059"/>
    <w:rsid w:val="49370919"/>
    <w:rsid w:val="494C7BB7"/>
    <w:rsid w:val="49936292"/>
    <w:rsid w:val="49A13F15"/>
    <w:rsid w:val="49A45338"/>
    <w:rsid w:val="49B510B0"/>
    <w:rsid w:val="49B7728E"/>
    <w:rsid w:val="49D57E5B"/>
    <w:rsid w:val="49D96492"/>
    <w:rsid w:val="4A226BB8"/>
    <w:rsid w:val="4A3B611B"/>
    <w:rsid w:val="4A4472F5"/>
    <w:rsid w:val="4A6400E1"/>
    <w:rsid w:val="4A6C15AF"/>
    <w:rsid w:val="4A7F4B27"/>
    <w:rsid w:val="4A9044D5"/>
    <w:rsid w:val="4A98058A"/>
    <w:rsid w:val="4A9E0A14"/>
    <w:rsid w:val="4AC452D1"/>
    <w:rsid w:val="4AE877A8"/>
    <w:rsid w:val="4AFA32D1"/>
    <w:rsid w:val="4B431EFE"/>
    <w:rsid w:val="4B4E3D87"/>
    <w:rsid w:val="4B5D19EB"/>
    <w:rsid w:val="4B87563C"/>
    <w:rsid w:val="4B8A72A4"/>
    <w:rsid w:val="4B97467B"/>
    <w:rsid w:val="4BAC0040"/>
    <w:rsid w:val="4BB51BCE"/>
    <w:rsid w:val="4BCB26D9"/>
    <w:rsid w:val="4BE962BE"/>
    <w:rsid w:val="4BF37C9F"/>
    <w:rsid w:val="4C0D7BC1"/>
    <w:rsid w:val="4C151DB2"/>
    <w:rsid w:val="4C331DB8"/>
    <w:rsid w:val="4C3B6D58"/>
    <w:rsid w:val="4C5F5F3B"/>
    <w:rsid w:val="4C765A36"/>
    <w:rsid w:val="4C873E38"/>
    <w:rsid w:val="4CC31A15"/>
    <w:rsid w:val="4CD76EAC"/>
    <w:rsid w:val="4CD92C70"/>
    <w:rsid w:val="4CD9510B"/>
    <w:rsid w:val="4CDC09F4"/>
    <w:rsid w:val="4CDF4E5D"/>
    <w:rsid w:val="4CFD3E96"/>
    <w:rsid w:val="4D44193E"/>
    <w:rsid w:val="4D4520AC"/>
    <w:rsid w:val="4DA333DB"/>
    <w:rsid w:val="4DBB5B35"/>
    <w:rsid w:val="4DC7753F"/>
    <w:rsid w:val="4DF030E5"/>
    <w:rsid w:val="4DFA38C5"/>
    <w:rsid w:val="4E2434E3"/>
    <w:rsid w:val="4E2F7865"/>
    <w:rsid w:val="4E3022FE"/>
    <w:rsid w:val="4E365EAE"/>
    <w:rsid w:val="4E40453B"/>
    <w:rsid w:val="4E5A30ED"/>
    <w:rsid w:val="4E97101B"/>
    <w:rsid w:val="4ECB6E27"/>
    <w:rsid w:val="4EDA5CDB"/>
    <w:rsid w:val="4EEA0948"/>
    <w:rsid w:val="4EFD1B4B"/>
    <w:rsid w:val="4F114EC8"/>
    <w:rsid w:val="4F31164C"/>
    <w:rsid w:val="4F9C7F41"/>
    <w:rsid w:val="4FBD18F2"/>
    <w:rsid w:val="4FDD2102"/>
    <w:rsid w:val="4FDE7260"/>
    <w:rsid w:val="4FDF05AF"/>
    <w:rsid w:val="4FEF760E"/>
    <w:rsid w:val="4FF0615B"/>
    <w:rsid w:val="5008241C"/>
    <w:rsid w:val="50277259"/>
    <w:rsid w:val="50455B61"/>
    <w:rsid w:val="50751D46"/>
    <w:rsid w:val="507A7E45"/>
    <w:rsid w:val="508B6F10"/>
    <w:rsid w:val="50A93CB0"/>
    <w:rsid w:val="50C31A50"/>
    <w:rsid w:val="50C75FD1"/>
    <w:rsid w:val="50C95C97"/>
    <w:rsid w:val="50DD6191"/>
    <w:rsid w:val="510044B9"/>
    <w:rsid w:val="512F2BDB"/>
    <w:rsid w:val="51470693"/>
    <w:rsid w:val="51D36A20"/>
    <w:rsid w:val="51D77A8D"/>
    <w:rsid w:val="51DB0F08"/>
    <w:rsid w:val="51EA08F6"/>
    <w:rsid w:val="523E2535"/>
    <w:rsid w:val="524F2798"/>
    <w:rsid w:val="525C1812"/>
    <w:rsid w:val="529D0B29"/>
    <w:rsid w:val="52BC1C7A"/>
    <w:rsid w:val="52DE4BBA"/>
    <w:rsid w:val="52EB352B"/>
    <w:rsid w:val="53255603"/>
    <w:rsid w:val="53334FD5"/>
    <w:rsid w:val="53507E83"/>
    <w:rsid w:val="535A342A"/>
    <w:rsid w:val="53786B5A"/>
    <w:rsid w:val="53AF2BD3"/>
    <w:rsid w:val="53B87A1E"/>
    <w:rsid w:val="53EB446F"/>
    <w:rsid w:val="54006FC3"/>
    <w:rsid w:val="544B2E7E"/>
    <w:rsid w:val="545162F3"/>
    <w:rsid w:val="54560C45"/>
    <w:rsid w:val="54625A38"/>
    <w:rsid w:val="54634192"/>
    <w:rsid w:val="546846AD"/>
    <w:rsid w:val="548F4A33"/>
    <w:rsid w:val="549E730A"/>
    <w:rsid w:val="54CA3C29"/>
    <w:rsid w:val="54FB00D1"/>
    <w:rsid w:val="55365F83"/>
    <w:rsid w:val="554D3872"/>
    <w:rsid w:val="55656737"/>
    <w:rsid w:val="556971C6"/>
    <w:rsid w:val="55882EA1"/>
    <w:rsid w:val="558C4A7B"/>
    <w:rsid w:val="559A3DE6"/>
    <w:rsid w:val="55BC2B49"/>
    <w:rsid w:val="55D96480"/>
    <w:rsid w:val="55E217EA"/>
    <w:rsid w:val="56066C47"/>
    <w:rsid w:val="56121C9F"/>
    <w:rsid w:val="56651B77"/>
    <w:rsid w:val="56A01428"/>
    <w:rsid w:val="56D43DE6"/>
    <w:rsid w:val="57075CAA"/>
    <w:rsid w:val="570D5BDB"/>
    <w:rsid w:val="57277F28"/>
    <w:rsid w:val="57510296"/>
    <w:rsid w:val="577852CF"/>
    <w:rsid w:val="577A3C05"/>
    <w:rsid w:val="57925F2E"/>
    <w:rsid w:val="57AF3A23"/>
    <w:rsid w:val="57B1264C"/>
    <w:rsid w:val="57C358EE"/>
    <w:rsid w:val="57C47991"/>
    <w:rsid w:val="58100E5D"/>
    <w:rsid w:val="58AB1749"/>
    <w:rsid w:val="58DC49D3"/>
    <w:rsid w:val="58EF4059"/>
    <w:rsid w:val="59451445"/>
    <w:rsid w:val="59812469"/>
    <w:rsid w:val="59EB7337"/>
    <w:rsid w:val="5A054406"/>
    <w:rsid w:val="5A182A73"/>
    <w:rsid w:val="5A2E63E3"/>
    <w:rsid w:val="5A3A35FE"/>
    <w:rsid w:val="5A477B9F"/>
    <w:rsid w:val="5A5B14DD"/>
    <w:rsid w:val="5A8B10A5"/>
    <w:rsid w:val="5A8B6E17"/>
    <w:rsid w:val="5A961A37"/>
    <w:rsid w:val="5ACD51B5"/>
    <w:rsid w:val="5AD65D2E"/>
    <w:rsid w:val="5B743CA0"/>
    <w:rsid w:val="5B776A1C"/>
    <w:rsid w:val="5B9131AA"/>
    <w:rsid w:val="5B954196"/>
    <w:rsid w:val="5BEB2B9B"/>
    <w:rsid w:val="5BF04241"/>
    <w:rsid w:val="5BFE6D9C"/>
    <w:rsid w:val="5C1A4A0C"/>
    <w:rsid w:val="5C1D7254"/>
    <w:rsid w:val="5C27457F"/>
    <w:rsid w:val="5C4456F7"/>
    <w:rsid w:val="5C463A43"/>
    <w:rsid w:val="5C7A784C"/>
    <w:rsid w:val="5CC92EFD"/>
    <w:rsid w:val="5CC965E1"/>
    <w:rsid w:val="5CCA043D"/>
    <w:rsid w:val="5CCF2312"/>
    <w:rsid w:val="5CD4746C"/>
    <w:rsid w:val="5CEF0C60"/>
    <w:rsid w:val="5CF72017"/>
    <w:rsid w:val="5CFE688E"/>
    <w:rsid w:val="5D1B49FB"/>
    <w:rsid w:val="5D27418B"/>
    <w:rsid w:val="5DAB70D5"/>
    <w:rsid w:val="5DAD00CC"/>
    <w:rsid w:val="5DC73CC8"/>
    <w:rsid w:val="5DDB369A"/>
    <w:rsid w:val="5E0266D4"/>
    <w:rsid w:val="5E4864DD"/>
    <w:rsid w:val="5E6B7D2E"/>
    <w:rsid w:val="5E7F19CD"/>
    <w:rsid w:val="5E8E7174"/>
    <w:rsid w:val="5E9D3898"/>
    <w:rsid w:val="5E9F3F01"/>
    <w:rsid w:val="5EB715BA"/>
    <w:rsid w:val="5EBB522E"/>
    <w:rsid w:val="5ECA264A"/>
    <w:rsid w:val="5ED5759E"/>
    <w:rsid w:val="5EE26BBE"/>
    <w:rsid w:val="5F0A3C75"/>
    <w:rsid w:val="5F2D1060"/>
    <w:rsid w:val="5F577B1E"/>
    <w:rsid w:val="5F7032F2"/>
    <w:rsid w:val="5FA05414"/>
    <w:rsid w:val="5FB3131E"/>
    <w:rsid w:val="5FB75952"/>
    <w:rsid w:val="5FD7720C"/>
    <w:rsid w:val="604D4284"/>
    <w:rsid w:val="6089179E"/>
    <w:rsid w:val="60E46127"/>
    <w:rsid w:val="60F15183"/>
    <w:rsid w:val="610D71D8"/>
    <w:rsid w:val="61190694"/>
    <w:rsid w:val="612340B6"/>
    <w:rsid w:val="61316614"/>
    <w:rsid w:val="61321790"/>
    <w:rsid w:val="613957CD"/>
    <w:rsid w:val="616B2419"/>
    <w:rsid w:val="61776A4E"/>
    <w:rsid w:val="617E30D5"/>
    <w:rsid w:val="618D1D04"/>
    <w:rsid w:val="61B42B8F"/>
    <w:rsid w:val="61C96BD3"/>
    <w:rsid w:val="623E2231"/>
    <w:rsid w:val="629C0BE2"/>
    <w:rsid w:val="62BA2C78"/>
    <w:rsid w:val="62E731BA"/>
    <w:rsid w:val="63B723F4"/>
    <w:rsid w:val="63CA4319"/>
    <w:rsid w:val="63CC2DB3"/>
    <w:rsid w:val="63D53B88"/>
    <w:rsid w:val="63D92393"/>
    <w:rsid w:val="63EF13AC"/>
    <w:rsid w:val="642449CF"/>
    <w:rsid w:val="643A0766"/>
    <w:rsid w:val="644E3704"/>
    <w:rsid w:val="646C54CB"/>
    <w:rsid w:val="646E2C90"/>
    <w:rsid w:val="64812A1D"/>
    <w:rsid w:val="64C1495C"/>
    <w:rsid w:val="64CE5C42"/>
    <w:rsid w:val="64DB24DF"/>
    <w:rsid w:val="654362FF"/>
    <w:rsid w:val="6547737B"/>
    <w:rsid w:val="65730A1C"/>
    <w:rsid w:val="657F0434"/>
    <w:rsid w:val="65840426"/>
    <w:rsid w:val="659B57A2"/>
    <w:rsid w:val="65AE5AB3"/>
    <w:rsid w:val="65CC7B38"/>
    <w:rsid w:val="65F15ED1"/>
    <w:rsid w:val="66060B56"/>
    <w:rsid w:val="661A4199"/>
    <w:rsid w:val="661C6D92"/>
    <w:rsid w:val="66241328"/>
    <w:rsid w:val="66244E5E"/>
    <w:rsid w:val="6638315A"/>
    <w:rsid w:val="66725BB9"/>
    <w:rsid w:val="66AD2A3F"/>
    <w:rsid w:val="66BA0EDD"/>
    <w:rsid w:val="66DC3CC6"/>
    <w:rsid w:val="66F11478"/>
    <w:rsid w:val="66F55DC9"/>
    <w:rsid w:val="66F97039"/>
    <w:rsid w:val="67533097"/>
    <w:rsid w:val="6797276C"/>
    <w:rsid w:val="68156341"/>
    <w:rsid w:val="68343CD4"/>
    <w:rsid w:val="683A1821"/>
    <w:rsid w:val="683E1ACE"/>
    <w:rsid w:val="68450E82"/>
    <w:rsid w:val="687E33EC"/>
    <w:rsid w:val="68934EFF"/>
    <w:rsid w:val="68AB5F3A"/>
    <w:rsid w:val="68B50A97"/>
    <w:rsid w:val="68C7014F"/>
    <w:rsid w:val="68F85EDB"/>
    <w:rsid w:val="693025E7"/>
    <w:rsid w:val="69590A26"/>
    <w:rsid w:val="69B97DAF"/>
    <w:rsid w:val="69C869EC"/>
    <w:rsid w:val="69E724FE"/>
    <w:rsid w:val="6A00469F"/>
    <w:rsid w:val="6A09089A"/>
    <w:rsid w:val="6A105FA3"/>
    <w:rsid w:val="6A303A25"/>
    <w:rsid w:val="6A3334B8"/>
    <w:rsid w:val="6A3D7280"/>
    <w:rsid w:val="6AAB216F"/>
    <w:rsid w:val="6AC45268"/>
    <w:rsid w:val="6AC9094C"/>
    <w:rsid w:val="6AD25F9A"/>
    <w:rsid w:val="6ADB256B"/>
    <w:rsid w:val="6AE625D4"/>
    <w:rsid w:val="6AE76EDC"/>
    <w:rsid w:val="6B1676BF"/>
    <w:rsid w:val="6B233A54"/>
    <w:rsid w:val="6B6767B7"/>
    <w:rsid w:val="6B7A48C3"/>
    <w:rsid w:val="6B8F1878"/>
    <w:rsid w:val="6BDF49B1"/>
    <w:rsid w:val="6BF948B3"/>
    <w:rsid w:val="6C1B37CD"/>
    <w:rsid w:val="6C263862"/>
    <w:rsid w:val="6C3853A2"/>
    <w:rsid w:val="6C4C39DB"/>
    <w:rsid w:val="6CBE631F"/>
    <w:rsid w:val="6CD460C1"/>
    <w:rsid w:val="6D34090C"/>
    <w:rsid w:val="6D4C7801"/>
    <w:rsid w:val="6D4D0B6C"/>
    <w:rsid w:val="6D5F66EB"/>
    <w:rsid w:val="6D9C0A8E"/>
    <w:rsid w:val="6DA92161"/>
    <w:rsid w:val="6DD83184"/>
    <w:rsid w:val="6E250462"/>
    <w:rsid w:val="6E27573C"/>
    <w:rsid w:val="6E5E6450"/>
    <w:rsid w:val="6E7049D8"/>
    <w:rsid w:val="6E897BF3"/>
    <w:rsid w:val="6E8A0F4F"/>
    <w:rsid w:val="6ECD0E3E"/>
    <w:rsid w:val="6F130A7D"/>
    <w:rsid w:val="6F5A78DC"/>
    <w:rsid w:val="6F7D41C9"/>
    <w:rsid w:val="6F983154"/>
    <w:rsid w:val="6FB55A41"/>
    <w:rsid w:val="6FC66C16"/>
    <w:rsid w:val="6FCE35C5"/>
    <w:rsid w:val="70124854"/>
    <w:rsid w:val="7036560E"/>
    <w:rsid w:val="703A20E2"/>
    <w:rsid w:val="7042213D"/>
    <w:rsid w:val="704A6AE3"/>
    <w:rsid w:val="70837292"/>
    <w:rsid w:val="70A9622F"/>
    <w:rsid w:val="70B33618"/>
    <w:rsid w:val="70B85C58"/>
    <w:rsid w:val="70C15C92"/>
    <w:rsid w:val="70D01B71"/>
    <w:rsid w:val="70E51DEC"/>
    <w:rsid w:val="70F522B5"/>
    <w:rsid w:val="71236084"/>
    <w:rsid w:val="715241EF"/>
    <w:rsid w:val="71717915"/>
    <w:rsid w:val="71CF5EF9"/>
    <w:rsid w:val="71DB0467"/>
    <w:rsid w:val="71EC1260"/>
    <w:rsid w:val="720D0780"/>
    <w:rsid w:val="7217616E"/>
    <w:rsid w:val="72252732"/>
    <w:rsid w:val="724E431B"/>
    <w:rsid w:val="7260085C"/>
    <w:rsid w:val="728D2208"/>
    <w:rsid w:val="728F5376"/>
    <w:rsid w:val="72906A90"/>
    <w:rsid w:val="72951905"/>
    <w:rsid w:val="72BA0FC2"/>
    <w:rsid w:val="72C86A01"/>
    <w:rsid w:val="72DD1F02"/>
    <w:rsid w:val="72E82D95"/>
    <w:rsid w:val="72F41F94"/>
    <w:rsid w:val="73191E89"/>
    <w:rsid w:val="7326030A"/>
    <w:rsid w:val="735826D8"/>
    <w:rsid w:val="73684F4E"/>
    <w:rsid w:val="737E08F8"/>
    <w:rsid w:val="73A42EAD"/>
    <w:rsid w:val="73CA4C9A"/>
    <w:rsid w:val="73E60AF8"/>
    <w:rsid w:val="7425039E"/>
    <w:rsid w:val="744A7052"/>
    <w:rsid w:val="745F453E"/>
    <w:rsid w:val="74E375C6"/>
    <w:rsid w:val="7500504B"/>
    <w:rsid w:val="75313DD0"/>
    <w:rsid w:val="75B249FE"/>
    <w:rsid w:val="75CA44C6"/>
    <w:rsid w:val="75CF65C9"/>
    <w:rsid w:val="76006759"/>
    <w:rsid w:val="76111AB1"/>
    <w:rsid w:val="762E6CD8"/>
    <w:rsid w:val="764C15B5"/>
    <w:rsid w:val="766019D4"/>
    <w:rsid w:val="76C52E30"/>
    <w:rsid w:val="76CD7853"/>
    <w:rsid w:val="77180C86"/>
    <w:rsid w:val="77226A0E"/>
    <w:rsid w:val="77600CE9"/>
    <w:rsid w:val="779A02F1"/>
    <w:rsid w:val="77A3482C"/>
    <w:rsid w:val="77AB11CF"/>
    <w:rsid w:val="77C54BD5"/>
    <w:rsid w:val="77CD31B6"/>
    <w:rsid w:val="77DE3CF2"/>
    <w:rsid w:val="77E407C6"/>
    <w:rsid w:val="780028F1"/>
    <w:rsid w:val="780473B9"/>
    <w:rsid w:val="785C0E79"/>
    <w:rsid w:val="786F190D"/>
    <w:rsid w:val="78717C6A"/>
    <w:rsid w:val="78717CAD"/>
    <w:rsid w:val="78A97F50"/>
    <w:rsid w:val="78D17627"/>
    <w:rsid w:val="793E034B"/>
    <w:rsid w:val="79472336"/>
    <w:rsid w:val="7962414D"/>
    <w:rsid w:val="79694F53"/>
    <w:rsid w:val="79B02DED"/>
    <w:rsid w:val="79E73159"/>
    <w:rsid w:val="79E74763"/>
    <w:rsid w:val="79F97E38"/>
    <w:rsid w:val="7A194FF7"/>
    <w:rsid w:val="7A241E5C"/>
    <w:rsid w:val="7A26040A"/>
    <w:rsid w:val="7A320B5E"/>
    <w:rsid w:val="7A464721"/>
    <w:rsid w:val="7A9A2935"/>
    <w:rsid w:val="7AC16004"/>
    <w:rsid w:val="7B086431"/>
    <w:rsid w:val="7B1A2D9D"/>
    <w:rsid w:val="7B27409C"/>
    <w:rsid w:val="7B35586B"/>
    <w:rsid w:val="7B46184E"/>
    <w:rsid w:val="7B526D12"/>
    <w:rsid w:val="7B613871"/>
    <w:rsid w:val="7BBB2483"/>
    <w:rsid w:val="7BCC3643"/>
    <w:rsid w:val="7BF07818"/>
    <w:rsid w:val="7C06033E"/>
    <w:rsid w:val="7C194FA9"/>
    <w:rsid w:val="7C2C19F8"/>
    <w:rsid w:val="7C5F7B4C"/>
    <w:rsid w:val="7C7278F3"/>
    <w:rsid w:val="7C74586C"/>
    <w:rsid w:val="7C8C1E6E"/>
    <w:rsid w:val="7CAB6A0F"/>
    <w:rsid w:val="7CD56778"/>
    <w:rsid w:val="7CD81A99"/>
    <w:rsid w:val="7CFA11C2"/>
    <w:rsid w:val="7D380DC9"/>
    <w:rsid w:val="7D6A7975"/>
    <w:rsid w:val="7D6D48B9"/>
    <w:rsid w:val="7D76788B"/>
    <w:rsid w:val="7DA824BF"/>
    <w:rsid w:val="7DAE6E82"/>
    <w:rsid w:val="7DB803BA"/>
    <w:rsid w:val="7DEB66F1"/>
    <w:rsid w:val="7DFF7357"/>
    <w:rsid w:val="7E0A03D8"/>
    <w:rsid w:val="7E0E6571"/>
    <w:rsid w:val="7E1518FD"/>
    <w:rsid w:val="7E3478EB"/>
    <w:rsid w:val="7E616B22"/>
    <w:rsid w:val="7E9F08CE"/>
    <w:rsid w:val="7EE45E06"/>
    <w:rsid w:val="7F41592B"/>
    <w:rsid w:val="7F5601EE"/>
    <w:rsid w:val="7F6A36CC"/>
    <w:rsid w:val="7F703A6F"/>
    <w:rsid w:val="7F971E61"/>
    <w:rsid w:val="7F9A1CB3"/>
    <w:rsid w:val="7FBB41BE"/>
    <w:rsid w:val="7FD551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100" w:beforeAutospacing="1" w:after="100" w:afterAutospacing="1"/>
      <w:outlineLvl w:val="1"/>
    </w:pPr>
    <w:rPr>
      <w:rFonts w:ascii="宋体" w:hAnsi="Calibri Light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100" w:beforeAutospacing="1" w:after="100" w:afterAutospacing="1"/>
      <w:outlineLvl w:val="2"/>
    </w:pPr>
    <w:rPr>
      <w:rFonts w:ascii="宋体" w:eastAsia="宋体"/>
      <w:b/>
      <w:bCs/>
      <w:sz w:val="30"/>
      <w:szCs w:val="32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qFormat/>
    <w:uiPriority w:val="0"/>
    <w:pPr>
      <w:ind w:left="840" w:leftChars="4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toc 1"/>
    <w:basedOn w:val="1"/>
    <w:next w:val="1"/>
    <w:qFormat/>
    <w:uiPriority w:val="0"/>
  </w:style>
  <w:style w:type="paragraph" w:styleId="10">
    <w:name w:val="toc 2"/>
    <w:basedOn w:val="1"/>
    <w:next w:val="1"/>
    <w:qFormat/>
    <w:uiPriority w:val="0"/>
    <w:pPr>
      <w:ind w:left="420" w:leftChars="200"/>
    </w:p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5">
    <w:name w:val="Strong"/>
    <w:basedOn w:val="14"/>
    <w:qFormat/>
    <w:uiPriority w:val="0"/>
    <w:rPr>
      <w:b/>
    </w:rPr>
  </w:style>
  <w:style w:type="paragraph" w:customStyle="1" w:styleId="16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">
    <w:name w:val="副标题111"/>
    <w:basedOn w:val="1"/>
    <w:qFormat/>
    <w:uiPriority w:val="0"/>
    <w:pPr>
      <w:spacing w:before="600" w:after="360" w:line="480" w:lineRule="auto"/>
      <w:jc w:val="center"/>
    </w:pPr>
    <w:rPr>
      <w:rFonts w:ascii="Tahoma" w:hAnsi="Tahoma" w:eastAsia="黑体"/>
      <w:bCs/>
      <w:sz w:val="32"/>
      <w:szCs w:val="32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paragraph" w:customStyle="1" w:styleId="19">
    <w:name w:val="Bullet"/>
    <w:basedOn w:val="1"/>
    <w:qFormat/>
    <w:uiPriority w:val="0"/>
    <w:pPr>
      <w:widowControl/>
      <w:tabs>
        <w:tab w:val="left" w:pos="1712"/>
      </w:tabs>
      <w:adjustRightInd w:val="0"/>
      <w:spacing w:before="120" w:line="288" w:lineRule="auto"/>
    </w:pPr>
    <w:rPr>
      <w:rFonts w:ascii="Arial" w:hAnsi="Arial" w:cs="Times New Roman"/>
      <w:kern w:val="0"/>
      <w:szCs w:val="22"/>
      <w:lang w:eastAsia="en-US"/>
    </w:rPr>
  </w:style>
  <w:style w:type="paragraph" w:customStyle="1" w:styleId="20">
    <w:name w:val="Body1"/>
    <w:basedOn w:val="1"/>
    <w:qFormat/>
    <w:uiPriority w:val="0"/>
    <w:pPr>
      <w:widowControl/>
      <w:spacing w:before="120" w:line="288" w:lineRule="auto"/>
      <w:ind w:left="1712"/>
    </w:pPr>
    <w:rPr>
      <w:rFonts w:ascii="Arial" w:hAnsi="Arial" w:cs="Times New Roman"/>
      <w:kern w:val="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2016-12-27T06:51:00Z</dcterms:created>
  <dc:creator>Administrator</dc:creator>
  <cp:lastModifiedBy>王艳</cp:lastModifiedBy>
  <dcterms:modified xsi:type="dcterms:W3CDTF">2019-09-19T01:46:09Z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